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7F45" w14:textId="53186BD9" w:rsidR="00880993" w:rsidRDefault="00880993">
      <w:pPr>
        <w:rPr>
          <w:sz w:val="24"/>
          <w:szCs w:val="28"/>
          <w:lang w:eastAsia="zh-CN"/>
        </w:rPr>
      </w:pPr>
      <w:r w:rsidRPr="00880993">
        <w:rPr>
          <w:rFonts w:hint="eastAsia"/>
          <w:sz w:val="24"/>
          <w:szCs w:val="28"/>
          <w:lang w:eastAsia="zh-CN"/>
        </w:rPr>
        <w:t>第１号様式</w:t>
      </w:r>
      <w:r>
        <w:rPr>
          <w:rFonts w:hint="eastAsia"/>
          <w:sz w:val="24"/>
          <w:szCs w:val="28"/>
          <w:lang w:eastAsia="zh-CN"/>
        </w:rPr>
        <w:t>（第６条関係）</w:t>
      </w:r>
    </w:p>
    <w:p w14:paraId="06392C6F" w14:textId="10B85D95" w:rsidR="0005410D" w:rsidRDefault="00880993" w:rsidP="00E5335C">
      <w:pPr>
        <w:jc w:val="right"/>
        <w:rPr>
          <w:sz w:val="24"/>
          <w:szCs w:val="28"/>
          <w:lang w:eastAsia="zh-CN"/>
        </w:rPr>
      </w:pPr>
      <w:r>
        <w:rPr>
          <w:rFonts w:hint="eastAsia"/>
          <w:sz w:val="24"/>
          <w:szCs w:val="28"/>
          <w:lang w:eastAsia="zh-CN"/>
        </w:rPr>
        <w:t>年　　　月　　　日</w:t>
      </w:r>
    </w:p>
    <w:p w14:paraId="693A5ACB" w14:textId="0BBA541A" w:rsidR="00880993" w:rsidRDefault="00880993">
      <w:pPr>
        <w:rPr>
          <w:sz w:val="24"/>
          <w:szCs w:val="28"/>
        </w:rPr>
      </w:pPr>
      <w:r>
        <w:rPr>
          <w:rFonts w:hint="eastAsia"/>
          <w:sz w:val="24"/>
          <w:szCs w:val="28"/>
        </w:rPr>
        <w:t>京都市省エネ家電への買換え</w:t>
      </w:r>
      <w:r w:rsidR="009A0EAE">
        <w:rPr>
          <w:rFonts w:hint="eastAsia"/>
          <w:sz w:val="24"/>
          <w:szCs w:val="28"/>
        </w:rPr>
        <w:t>促進事業補助金</w:t>
      </w:r>
      <w:r>
        <w:rPr>
          <w:rFonts w:hint="eastAsia"/>
          <w:sz w:val="24"/>
          <w:szCs w:val="28"/>
        </w:rPr>
        <w:t>事務局　殿</w:t>
      </w:r>
    </w:p>
    <w:p w14:paraId="40BD9742" w14:textId="77777777" w:rsidR="00880993" w:rsidRDefault="00880993">
      <w:pPr>
        <w:rPr>
          <w:sz w:val="24"/>
          <w:szCs w:val="28"/>
        </w:rPr>
      </w:pPr>
    </w:p>
    <w:p w14:paraId="0DFF2C27" w14:textId="0BEAE0CB" w:rsidR="00880993" w:rsidRDefault="00880993" w:rsidP="00E5335C">
      <w:pPr>
        <w:jc w:val="center"/>
        <w:rPr>
          <w:sz w:val="24"/>
          <w:szCs w:val="28"/>
        </w:rPr>
      </w:pPr>
      <w:r>
        <w:rPr>
          <w:rFonts w:hint="eastAsia"/>
          <w:sz w:val="24"/>
          <w:szCs w:val="28"/>
        </w:rPr>
        <w:t>京都市省エネ家電への買換え促進事業補助金店舗登録</w:t>
      </w:r>
      <w:r w:rsidR="00AE0E60">
        <w:rPr>
          <w:rFonts w:hint="eastAsia"/>
          <w:sz w:val="24"/>
          <w:szCs w:val="28"/>
        </w:rPr>
        <w:t>・変更</w:t>
      </w:r>
      <w:r>
        <w:rPr>
          <w:rFonts w:hint="eastAsia"/>
          <w:sz w:val="24"/>
          <w:szCs w:val="28"/>
        </w:rPr>
        <w:t>申請書</w:t>
      </w:r>
    </w:p>
    <w:p w14:paraId="67482BE1" w14:textId="4C29AA22" w:rsidR="00880993" w:rsidRDefault="00880993" w:rsidP="00E5335C">
      <w:pPr>
        <w:spacing w:before="240"/>
        <w:jc w:val="left"/>
        <w:rPr>
          <w:sz w:val="24"/>
          <w:szCs w:val="28"/>
        </w:rPr>
      </w:pPr>
      <w:r>
        <w:rPr>
          <w:rFonts w:hint="eastAsia"/>
          <w:sz w:val="24"/>
          <w:szCs w:val="28"/>
        </w:rPr>
        <w:t xml:space="preserve">　京都市省エネ家電への買換え</w:t>
      </w:r>
      <w:r w:rsidR="0090042C">
        <w:rPr>
          <w:rFonts w:hint="eastAsia"/>
          <w:sz w:val="24"/>
          <w:szCs w:val="28"/>
        </w:rPr>
        <w:t>促進</w:t>
      </w:r>
      <w:r>
        <w:rPr>
          <w:rFonts w:hint="eastAsia"/>
          <w:sz w:val="24"/>
          <w:szCs w:val="28"/>
        </w:rPr>
        <w:t>事業補助金交付要領第６条第１項の規定により、以下のとおり店舗の登録申請を行います。</w:t>
      </w:r>
      <w:r w:rsidR="00731622">
        <w:rPr>
          <w:rFonts w:hint="eastAsia"/>
          <w:sz w:val="24"/>
          <w:szCs w:val="28"/>
        </w:rPr>
        <w:t>登録申請を行った店舗は、店舗登録規約に同意したものとします。</w:t>
      </w:r>
    </w:p>
    <w:p w14:paraId="184B336D" w14:textId="77777777" w:rsidR="009A0EAE" w:rsidRDefault="009A0EAE" w:rsidP="00880993">
      <w:pPr>
        <w:jc w:val="left"/>
        <w:rPr>
          <w:sz w:val="24"/>
          <w:szCs w:val="28"/>
        </w:rPr>
      </w:pPr>
    </w:p>
    <w:p w14:paraId="73ED3550" w14:textId="6430292F" w:rsidR="00880993" w:rsidRPr="009A0EAE" w:rsidRDefault="009A0EAE" w:rsidP="009A0EAE">
      <w:pPr>
        <w:pStyle w:val="a8"/>
        <w:numPr>
          <w:ilvl w:val="0"/>
          <w:numId w:val="1"/>
        </w:numPr>
        <w:ind w:leftChars="0"/>
        <w:jc w:val="left"/>
        <w:rPr>
          <w:sz w:val="24"/>
          <w:szCs w:val="28"/>
        </w:rPr>
      </w:pPr>
      <w:r>
        <w:rPr>
          <w:rFonts w:hint="eastAsia"/>
          <w:sz w:val="24"/>
          <w:szCs w:val="28"/>
        </w:rPr>
        <w:t>登録店舗情報</w:t>
      </w:r>
      <w:r w:rsidR="00684982">
        <w:rPr>
          <w:rFonts w:hint="eastAsia"/>
          <w:sz w:val="24"/>
          <w:szCs w:val="28"/>
        </w:rPr>
        <w:t>について</w:t>
      </w:r>
    </w:p>
    <w:tbl>
      <w:tblPr>
        <w:tblStyle w:val="a7"/>
        <w:tblW w:w="9776" w:type="dxa"/>
        <w:tblLook w:val="04A0" w:firstRow="1" w:lastRow="0" w:firstColumn="1" w:lastColumn="0" w:noHBand="0" w:noVBand="1"/>
      </w:tblPr>
      <w:tblGrid>
        <w:gridCol w:w="636"/>
        <w:gridCol w:w="1920"/>
        <w:gridCol w:w="7220"/>
      </w:tblGrid>
      <w:tr w:rsidR="00880993" w14:paraId="65C9A61B" w14:textId="77777777" w:rsidTr="009A0EAE">
        <w:tc>
          <w:tcPr>
            <w:tcW w:w="2556" w:type="dxa"/>
            <w:gridSpan w:val="2"/>
            <w:shd w:val="clear" w:color="auto" w:fill="DAEEF3" w:themeFill="accent5" w:themeFillTint="33"/>
            <w:vAlign w:val="center"/>
          </w:tcPr>
          <w:p w14:paraId="69342FAB" w14:textId="2A356940" w:rsidR="00880993" w:rsidRDefault="00880993" w:rsidP="009A0EAE">
            <w:pPr>
              <w:jc w:val="center"/>
              <w:rPr>
                <w:sz w:val="24"/>
                <w:szCs w:val="28"/>
              </w:rPr>
            </w:pPr>
            <w:r>
              <w:rPr>
                <w:rFonts w:hint="eastAsia"/>
                <w:sz w:val="24"/>
                <w:szCs w:val="28"/>
              </w:rPr>
              <w:t>店舗名（支店名）</w:t>
            </w:r>
          </w:p>
        </w:tc>
        <w:tc>
          <w:tcPr>
            <w:tcW w:w="7220" w:type="dxa"/>
          </w:tcPr>
          <w:p w14:paraId="5DE6780A" w14:textId="77777777" w:rsidR="00880993" w:rsidRDefault="00880993" w:rsidP="00880993">
            <w:pPr>
              <w:jc w:val="left"/>
              <w:rPr>
                <w:sz w:val="24"/>
                <w:szCs w:val="28"/>
              </w:rPr>
            </w:pPr>
          </w:p>
          <w:p w14:paraId="1215B4E6" w14:textId="77777777" w:rsidR="00880993" w:rsidRDefault="00880993" w:rsidP="00880993">
            <w:pPr>
              <w:jc w:val="left"/>
              <w:rPr>
                <w:sz w:val="24"/>
                <w:szCs w:val="28"/>
              </w:rPr>
            </w:pPr>
          </w:p>
        </w:tc>
      </w:tr>
      <w:tr w:rsidR="00880993" w14:paraId="0643C536" w14:textId="77777777" w:rsidTr="009A0EAE">
        <w:tc>
          <w:tcPr>
            <w:tcW w:w="2556" w:type="dxa"/>
            <w:gridSpan w:val="2"/>
            <w:shd w:val="clear" w:color="auto" w:fill="DAEEF3" w:themeFill="accent5" w:themeFillTint="33"/>
            <w:vAlign w:val="center"/>
          </w:tcPr>
          <w:p w14:paraId="03F64FC0" w14:textId="6B4217AE" w:rsidR="00880993" w:rsidRDefault="00880993" w:rsidP="009A0EAE">
            <w:pPr>
              <w:jc w:val="center"/>
              <w:rPr>
                <w:sz w:val="24"/>
                <w:szCs w:val="28"/>
              </w:rPr>
            </w:pPr>
            <w:r>
              <w:rPr>
                <w:rFonts w:hint="eastAsia"/>
                <w:sz w:val="24"/>
                <w:szCs w:val="28"/>
              </w:rPr>
              <w:t>店舗代表者名</w:t>
            </w:r>
          </w:p>
        </w:tc>
        <w:tc>
          <w:tcPr>
            <w:tcW w:w="7220" w:type="dxa"/>
          </w:tcPr>
          <w:p w14:paraId="7C8C1470" w14:textId="77777777" w:rsidR="00880993" w:rsidRDefault="00880993" w:rsidP="00880993">
            <w:pPr>
              <w:jc w:val="left"/>
              <w:rPr>
                <w:sz w:val="24"/>
                <w:szCs w:val="28"/>
              </w:rPr>
            </w:pPr>
          </w:p>
          <w:p w14:paraId="1B5E287B" w14:textId="77777777" w:rsidR="00880993" w:rsidRDefault="00880993" w:rsidP="00880993">
            <w:pPr>
              <w:jc w:val="left"/>
              <w:rPr>
                <w:sz w:val="24"/>
                <w:szCs w:val="28"/>
              </w:rPr>
            </w:pPr>
          </w:p>
        </w:tc>
      </w:tr>
      <w:tr w:rsidR="00880993" w14:paraId="24D7AFC0" w14:textId="77777777" w:rsidTr="009A0EAE">
        <w:tc>
          <w:tcPr>
            <w:tcW w:w="2556" w:type="dxa"/>
            <w:gridSpan w:val="2"/>
            <w:shd w:val="clear" w:color="auto" w:fill="DAEEF3" w:themeFill="accent5" w:themeFillTint="33"/>
            <w:vAlign w:val="center"/>
          </w:tcPr>
          <w:p w14:paraId="70F169E1" w14:textId="42F7CCF4" w:rsidR="00880993" w:rsidRDefault="00880993" w:rsidP="009A0EAE">
            <w:pPr>
              <w:jc w:val="center"/>
              <w:rPr>
                <w:sz w:val="24"/>
                <w:szCs w:val="28"/>
              </w:rPr>
            </w:pPr>
            <w:r>
              <w:rPr>
                <w:rFonts w:hint="eastAsia"/>
                <w:sz w:val="24"/>
                <w:szCs w:val="28"/>
              </w:rPr>
              <w:t>住所（店舗所在地）</w:t>
            </w:r>
          </w:p>
        </w:tc>
        <w:tc>
          <w:tcPr>
            <w:tcW w:w="7220" w:type="dxa"/>
          </w:tcPr>
          <w:p w14:paraId="7DF260B8" w14:textId="4F07B87B" w:rsidR="00880993" w:rsidRDefault="00880993" w:rsidP="00880993">
            <w:pPr>
              <w:jc w:val="left"/>
              <w:rPr>
                <w:sz w:val="24"/>
                <w:szCs w:val="28"/>
              </w:rPr>
            </w:pPr>
            <w:r>
              <w:rPr>
                <w:rFonts w:hint="eastAsia"/>
                <w:sz w:val="24"/>
                <w:szCs w:val="28"/>
              </w:rPr>
              <w:t>〒</w:t>
            </w:r>
          </w:p>
          <w:p w14:paraId="7877BE97" w14:textId="77777777" w:rsidR="00880993" w:rsidRDefault="00880993" w:rsidP="00880993">
            <w:pPr>
              <w:jc w:val="left"/>
              <w:rPr>
                <w:sz w:val="24"/>
                <w:szCs w:val="28"/>
              </w:rPr>
            </w:pPr>
          </w:p>
        </w:tc>
      </w:tr>
      <w:tr w:rsidR="009A0EAE" w14:paraId="0F204DF9" w14:textId="77777777" w:rsidTr="009A0EAE">
        <w:trPr>
          <w:trHeight w:val="81"/>
        </w:trPr>
        <w:tc>
          <w:tcPr>
            <w:tcW w:w="2556" w:type="dxa"/>
            <w:gridSpan w:val="2"/>
            <w:shd w:val="clear" w:color="auto" w:fill="DAEEF3" w:themeFill="accent5" w:themeFillTint="33"/>
            <w:vAlign w:val="center"/>
          </w:tcPr>
          <w:p w14:paraId="37F84C38" w14:textId="3AD8E61C" w:rsidR="009A0EAE" w:rsidRDefault="009A0EAE" w:rsidP="00880993">
            <w:pPr>
              <w:jc w:val="left"/>
              <w:rPr>
                <w:sz w:val="24"/>
                <w:szCs w:val="28"/>
              </w:rPr>
            </w:pPr>
            <w:r>
              <w:rPr>
                <w:rFonts w:hint="eastAsia"/>
                <w:sz w:val="24"/>
                <w:szCs w:val="28"/>
              </w:rPr>
              <w:t>下取り（リユース目的）</w:t>
            </w:r>
            <w:r w:rsidR="00F25575">
              <w:rPr>
                <w:rFonts w:hint="eastAsia"/>
                <w:sz w:val="24"/>
                <w:szCs w:val="28"/>
              </w:rPr>
              <w:t>実施</w:t>
            </w:r>
            <w:r>
              <w:rPr>
                <w:rFonts w:hint="eastAsia"/>
                <w:sz w:val="24"/>
                <w:szCs w:val="28"/>
              </w:rPr>
              <w:t>の有無</w:t>
            </w:r>
          </w:p>
        </w:tc>
        <w:tc>
          <w:tcPr>
            <w:tcW w:w="7220" w:type="dxa"/>
            <w:vAlign w:val="center"/>
          </w:tcPr>
          <w:p w14:paraId="4B90DAA2" w14:textId="18EBB1D2" w:rsidR="009A0EAE" w:rsidRPr="009A0EAE" w:rsidRDefault="009A0EAE" w:rsidP="00880993">
            <w:pPr>
              <w:jc w:val="left"/>
              <w:rPr>
                <w:sz w:val="28"/>
                <w:szCs w:val="32"/>
              </w:rPr>
            </w:pPr>
            <w:r w:rsidRPr="009A0EAE">
              <w:rPr>
                <w:rFonts w:hint="eastAsia"/>
                <w:sz w:val="28"/>
                <w:szCs w:val="32"/>
              </w:rPr>
              <w:t xml:space="preserve">　□　あり　　</w:t>
            </w:r>
            <w:r>
              <w:rPr>
                <w:rFonts w:hint="eastAsia"/>
                <w:sz w:val="28"/>
                <w:szCs w:val="32"/>
              </w:rPr>
              <w:t>／</w:t>
            </w:r>
            <w:r w:rsidRPr="009A0EAE">
              <w:rPr>
                <w:rFonts w:hint="eastAsia"/>
                <w:sz w:val="28"/>
                <w:szCs w:val="32"/>
              </w:rPr>
              <w:t xml:space="preserve">　　□　なし</w:t>
            </w:r>
          </w:p>
        </w:tc>
      </w:tr>
      <w:tr w:rsidR="0028206E" w14:paraId="3B872442" w14:textId="77777777" w:rsidTr="009A0EAE">
        <w:trPr>
          <w:trHeight w:val="81"/>
        </w:trPr>
        <w:tc>
          <w:tcPr>
            <w:tcW w:w="2556" w:type="dxa"/>
            <w:gridSpan w:val="2"/>
            <w:shd w:val="clear" w:color="auto" w:fill="DAEEF3" w:themeFill="accent5" w:themeFillTint="33"/>
            <w:vAlign w:val="center"/>
          </w:tcPr>
          <w:p w14:paraId="1AB21793" w14:textId="1BEFF5DF" w:rsidR="0028206E" w:rsidRDefault="0028206E" w:rsidP="00E5335C">
            <w:pPr>
              <w:jc w:val="center"/>
              <w:rPr>
                <w:sz w:val="24"/>
                <w:szCs w:val="28"/>
              </w:rPr>
            </w:pPr>
            <w:r>
              <w:rPr>
                <w:rFonts w:hint="eastAsia"/>
                <w:sz w:val="24"/>
                <w:szCs w:val="28"/>
              </w:rPr>
              <w:t>ホームページＵＲＬ</w:t>
            </w:r>
          </w:p>
        </w:tc>
        <w:tc>
          <w:tcPr>
            <w:tcW w:w="7220" w:type="dxa"/>
            <w:vAlign w:val="center"/>
          </w:tcPr>
          <w:p w14:paraId="30144591" w14:textId="77777777" w:rsidR="0028206E" w:rsidRDefault="0028206E" w:rsidP="00880993">
            <w:pPr>
              <w:jc w:val="left"/>
              <w:rPr>
                <w:sz w:val="28"/>
                <w:szCs w:val="32"/>
              </w:rPr>
            </w:pPr>
          </w:p>
          <w:p w14:paraId="3D3F2BFC" w14:textId="77777777" w:rsidR="0028206E" w:rsidRPr="009A0EAE" w:rsidRDefault="0028206E" w:rsidP="00880993">
            <w:pPr>
              <w:jc w:val="left"/>
              <w:rPr>
                <w:sz w:val="28"/>
                <w:szCs w:val="32"/>
              </w:rPr>
            </w:pPr>
          </w:p>
        </w:tc>
      </w:tr>
      <w:tr w:rsidR="00880993" w14:paraId="314C26CE" w14:textId="77777777" w:rsidTr="009A0EAE">
        <w:tc>
          <w:tcPr>
            <w:tcW w:w="636" w:type="dxa"/>
            <w:vMerge w:val="restart"/>
            <w:shd w:val="clear" w:color="auto" w:fill="DAEEF3" w:themeFill="accent5" w:themeFillTint="33"/>
            <w:vAlign w:val="center"/>
          </w:tcPr>
          <w:p w14:paraId="58A33798" w14:textId="77777777" w:rsidR="00880993" w:rsidRDefault="00880993" w:rsidP="00880993">
            <w:pPr>
              <w:jc w:val="center"/>
              <w:rPr>
                <w:sz w:val="24"/>
                <w:szCs w:val="28"/>
              </w:rPr>
            </w:pPr>
            <w:r>
              <w:rPr>
                <w:rFonts w:hint="eastAsia"/>
                <w:sz w:val="24"/>
                <w:szCs w:val="28"/>
              </w:rPr>
              <w:t>担</w:t>
            </w:r>
          </w:p>
          <w:p w14:paraId="60A508C2" w14:textId="77777777" w:rsidR="00880993" w:rsidRDefault="00880993" w:rsidP="00880993">
            <w:pPr>
              <w:jc w:val="center"/>
              <w:rPr>
                <w:sz w:val="24"/>
                <w:szCs w:val="28"/>
              </w:rPr>
            </w:pPr>
            <w:r>
              <w:rPr>
                <w:rFonts w:hint="eastAsia"/>
                <w:sz w:val="24"/>
                <w:szCs w:val="28"/>
              </w:rPr>
              <w:t>当</w:t>
            </w:r>
          </w:p>
          <w:p w14:paraId="4E28AD6A" w14:textId="08989551" w:rsidR="00880993" w:rsidRDefault="00880993" w:rsidP="00880993">
            <w:pPr>
              <w:jc w:val="center"/>
              <w:rPr>
                <w:sz w:val="24"/>
                <w:szCs w:val="28"/>
              </w:rPr>
            </w:pPr>
            <w:r>
              <w:rPr>
                <w:rFonts w:hint="eastAsia"/>
                <w:sz w:val="24"/>
                <w:szCs w:val="28"/>
              </w:rPr>
              <w:t>者</w:t>
            </w:r>
          </w:p>
        </w:tc>
        <w:tc>
          <w:tcPr>
            <w:tcW w:w="1920" w:type="dxa"/>
            <w:shd w:val="clear" w:color="auto" w:fill="DAEEF3" w:themeFill="accent5" w:themeFillTint="33"/>
            <w:vAlign w:val="center"/>
          </w:tcPr>
          <w:p w14:paraId="52F5154B" w14:textId="4CBE800C" w:rsidR="00880993" w:rsidRDefault="00B05A76" w:rsidP="0028206E">
            <w:pPr>
              <w:jc w:val="center"/>
              <w:rPr>
                <w:sz w:val="24"/>
                <w:szCs w:val="28"/>
              </w:rPr>
            </w:pPr>
            <w:r>
              <w:rPr>
                <w:rFonts w:hint="eastAsia"/>
                <w:sz w:val="24"/>
                <w:szCs w:val="28"/>
              </w:rPr>
              <w:t>部署</w:t>
            </w:r>
            <w:r w:rsidR="0028206E">
              <w:rPr>
                <w:rFonts w:hint="eastAsia"/>
                <w:sz w:val="24"/>
                <w:szCs w:val="28"/>
              </w:rPr>
              <w:t>・</w:t>
            </w:r>
            <w:r w:rsidR="009A0EAE">
              <w:rPr>
                <w:rFonts w:hint="eastAsia"/>
                <w:sz w:val="24"/>
                <w:szCs w:val="28"/>
              </w:rPr>
              <w:t>氏名</w:t>
            </w:r>
          </w:p>
        </w:tc>
        <w:tc>
          <w:tcPr>
            <w:tcW w:w="7220" w:type="dxa"/>
          </w:tcPr>
          <w:p w14:paraId="0B92C734" w14:textId="77777777" w:rsidR="00880993" w:rsidRDefault="00880993" w:rsidP="00880993">
            <w:pPr>
              <w:jc w:val="left"/>
              <w:rPr>
                <w:sz w:val="24"/>
                <w:szCs w:val="28"/>
              </w:rPr>
            </w:pPr>
          </w:p>
          <w:p w14:paraId="099196A0" w14:textId="2958E926" w:rsidR="00880993" w:rsidRDefault="00880993" w:rsidP="00880993">
            <w:pPr>
              <w:jc w:val="left"/>
              <w:rPr>
                <w:sz w:val="24"/>
                <w:szCs w:val="28"/>
              </w:rPr>
            </w:pPr>
          </w:p>
        </w:tc>
      </w:tr>
      <w:tr w:rsidR="00880993" w14:paraId="239458A2" w14:textId="77777777" w:rsidTr="009A0EAE">
        <w:tc>
          <w:tcPr>
            <w:tcW w:w="636" w:type="dxa"/>
            <w:vMerge/>
            <w:shd w:val="clear" w:color="auto" w:fill="DAEEF3" w:themeFill="accent5" w:themeFillTint="33"/>
            <w:vAlign w:val="center"/>
          </w:tcPr>
          <w:p w14:paraId="51798CE5" w14:textId="77777777" w:rsidR="00880993" w:rsidRDefault="00880993" w:rsidP="00880993">
            <w:pPr>
              <w:jc w:val="left"/>
              <w:rPr>
                <w:sz w:val="24"/>
                <w:szCs w:val="28"/>
              </w:rPr>
            </w:pPr>
          </w:p>
        </w:tc>
        <w:tc>
          <w:tcPr>
            <w:tcW w:w="1920" w:type="dxa"/>
            <w:shd w:val="clear" w:color="auto" w:fill="DAEEF3" w:themeFill="accent5" w:themeFillTint="33"/>
            <w:vAlign w:val="center"/>
          </w:tcPr>
          <w:p w14:paraId="426DE00F" w14:textId="5D4BFD76" w:rsidR="00880993" w:rsidRDefault="009A0EAE" w:rsidP="009A0EAE">
            <w:pPr>
              <w:jc w:val="center"/>
              <w:rPr>
                <w:sz w:val="24"/>
                <w:szCs w:val="28"/>
              </w:rPr>
            </w:pPr>
            <w:r>
              <w:rPr>
                <w:rFonts w:hint="eastAsia"/>
                <w:sz w:val="24"/>
                <w:szCs w:val="28"/>
              </w:rPr>
              <w:t>電話番号</w:t>
            </w:r>
            <w:r w:rsidR="00A408EA">
              <w:rPr>
                <w:rFonts w:hint="eastAsia"/>
                <w:sz w:val="24"/>
                <w:szCs w:val="28"/>
              </w:rPr>
              <w:t>・</w:t>
            </w:r>
            <w:r w:rsidR="00A408EA">
              <w:rPr>
                <w:rFonts w:hint="eastAsia"/>
                <w:sz w:val="24"/>
                <w:szCs w:val="28"/>
              </w:rPr>
              <w:t>FAX</w:t>
            </w:r>
          </w:p>
        </w:tc>
        <w:tc>
          <w:tcPr>
            <w:tcW w:w="7220" w:type="dxa"/>
          </w:tcPr>
          <w:p w14:paraId="45519AD8" w14:textId="77777777" w:rsidR="00880993" w:rsidRDefault="00880993" w:rsidP="00880993">
            <w:pPr>
              <w:jc w:val="left"/>
              <w:rPr>
                <w:sz w:val="24"/>
                <w:szCs w:val="28"/>
              </w:rPr>
            </w:pPr>
          </w:p>
          <w:p w14:paraId="3F1F01C9" w14:textId="756BC4E8" w:rsidR="00880993" w:rsidRDefault="00880993" w:rsidP="00880993">
            <w:pPr>
              <w:jc w:val="left"/>
              <w:rPr>
                <w:sz w:val="24"/>
                <w:szCs w:val="28"/>
              </w:rPr>
            </w:pPr>
          </w:p>
        </w:tc>
      </w:tr>
      <w:tr w:rsidR="00880993" w14:paraId="79826065" w14:textId="77777777" w:rsidTr="009A0EAE">
        <w:tc>
          <w:tcPr>
            <w:tcW w:w="636" w:type="dxa"/>
            <w:vMerge/>
            <w:shd w:val="clear" w:color="auto" w:fill="DAEEF3" w:themeFill="accent5" w:themeFillTint="33"/>
            <w:vAlign w:val="center"/>
          </w:tcPr>
          <w:p w14:paraId="0D1905D0" w14:textId="77777777" w:rsidR="00880993" w:rsidRDefault="00880993" w:rsidP="00880993">
            <w:pPr>
              <w:jc w:val="left"/>
              <w:rPr>
                <w:sz w:val="24"/>
                <w:szCs w:val="28"/>
              </w:rPr>
            </w:pPr>
          </w:p>
        </w:tc>
        <w:tc>
          <w:tcPr>
            <w:tcW w:w="1920" w:type="dxa"/>
            <w:shd w:val="clear" w:color="auto" w:fill="DAEEF3" w:themeFill="accent5" w:themeFillTint="33"/>
            <w:vAlign w:val="center"/>
          </w:tcPr>
          <w:p w14:paraId="76DA9CE8" w14:textId="0929CC00" w:rsidR="00880993" w:rsidRDefault="009A0EAE" w:rsidP="009A0EAE">
            <w:pPr>
              <w:jc w:val="center"/>
              <w:rPr>
                <w:sz w:val="24"/>
                <w:szCs w:val="28"/>
              </w:rPr>
            </w:pPr>
            <w:r>
              <w:rPr>
                <w:rFonts w:hint="eastAsia"/>
                <w:sz w:val="24"/>
                <w:szCs w:val="28"/>
              </w:rPr>
              <w:t>メールアドレス</w:t>
            </w:r>
          </w:p>
        </w:tc>
        <w:tc>
          <w:tcPr>
            <w:tcW w:w="7220" w:type="dxa"/>
          </w:tcPr>
          <w:p w14:paraId="169E5465" w14:textId="77777777" w:rsidR="009A0EAE" w:rsidRDefault="009A0EAE" w:rsidP="00880993">
            <w:pPr>
              <w:jc w:val="left"/>
              <w:rPr>
                <w:sz w:val="24"/>
                <w:szCs w:val="28"/>
              </w:rPr>
            </w:pPr>
          </w:p>
          <w:p w14:paraId="1400B091" w14:textId="5455B3AB" w:rsidR="00880993" w:rsidRDefault="00880993" w:rsidP="00880993">
            <w:pPr>
              <w:jc w:val="left"/>
              <w:rPr>
                <w:sz w:val="24"/>
                <w:szCs w:val="28"/>
              </w:rPr>
            </w:pPr>
          </w:p>
        </w:tc>
      </w:tr>
    </w:tbl>
    <w:p w14:paraId="560AABA0" w14:textId="73E8F8CA" w:rsidR="00880993" w:rsidRDefault="00880993" w:rsidP="00880993">
      <w:pPr>
        <w:jc w:val="left"/>
        <w:rPr>
          <w:sz w:val="24"/>
          <w:szCs w:val="28"/>
        </w:rPr>
      </w:pPr>
    </w:p>
    <w:p w14:paraId="32D9DDEE" w14:textId="2737F8BD" w:rsidR="009A0EAE" w:rsidRDefault="009A0EAE" w:rsidP="00880993">
      <w:pPr>
        <w:jc w:val="left"/>
        <w:rPr>
          <w:sz w:val="24"/>
          <w:szCs w:val="28"/>
        </w:rPr>
      </w:pPr>
      <w:r>
        <w:rPr>
          <w:rFonts w:hint="eastAsia"/>
          <w:sz w:val="24"/>
          <w:szCs w:val="28"/>
        </w:rPr>
        <w:t>●登録口座（補助金の振込先口座の登録）</w:t>
      </w:r>
      <w:r w:rsidR="00684982">
        <w:rPr>
          <w:rFonts w:hint="eastAsia"/>
          <w:sz w:val="24"/>
          <w:szCs w:val="28"/>
        </w:rPr>
        <w:t>について</w:t>
      </w:r>
    </w:p>
    <w:tbl>
      <w:tblPr>
        <w:tblpPr w:leftFromText="142" w:rightFromText="142" w:vertAnchor="text" w:horzAnchor="margin" w:tblpXSpec="center" w:tblpY="52"/>
        <w:tblW w:w="9213" w:type="dxa"/>
        <w:tblLayout w:type="fixed"/>
        <w:tblCellMar>
          <w:left w:w="99" w:type="dxa"/>
          <w:right w:w="99" w:type="dxa"/>
        </w:tblCellMar>
        <w:tblLook w:val="0600" w:firstRow="0" w:lastRow="0" w:firstColumn="0" w:lastColumn="0" w:noHBand="1" w:noVBand="1"/>
      </w:tblPr>
      <w:tblGrid>
        <w:gridCol w:w="707"/>
        <w:gridCol w:w="1203"/>
        <w:gridCol w:w="477"/>
        <w:gridCol w:w="359"/>
        <w:gridCol w:w="367"/>
        <w:gridCol w:w="555"/>
        <w:gridCol w:w="580"/>
        <w:gridCol w:w="68"/>
        <w:gridCol w:w="275"/>
        <w:gridCol w:w="928"/>
        <w:gridCol w:w="924"/>
        <w:gridCol w:w="307"/>
        <w:gridCol w:w="616"/>
        <w:gridCol w:w="615"/>
        <w:gridCol w:w="236"/>
        <w:gridCol w:w="72"/>
        <w:gridCol w:w="924"/>
      </w:tblGrid>
      <w:tr w:rsidR="00BB478C" w:rsidRPr="00346F45" w14:paraId="010891D1" w14:textId="77777777" w:rsidTr="00BB478C">
        <w:trPr>
          <w:trHeight w:val="418"/>
        </w:trPr>
        <w:tc>
          <w:tcPr>
            <w:tcW w:w="70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F0B42B" w14:textId="79F2B1A6" w:rsidR="009A0EAE" w:rsidRPr="00346F45" w:rsidRDefault="009A0EAE" w:rsidP="00BE2969">
            <w:pPr>
              <w:widowControl/>
              <w:spacing w:after="240"/>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登録</w:t>
            </w:r>
            <w:r w:rsidRPr="00346F45">
              <w:rPr>
                <w:rFonts w:asciiTheme="minorEastAsia" w:hAnsiTheme="minorEastAsia" w:cs="ＭＳ Ｐゴシック" w:hint="eastAsia"/>
                <w:color w:val="000000"/>
                <w:kern w:val="0"/>
                <w:sz w:val="24"/>
                <w:szCs w:val="24"/>
              </w:rPr>
              <w:br/>
              <w:t>口座</w:t>
            </w:r>
          </w:p>
        </w:tc>
        <w:tc>
          <w:tcPr>
            <w:tcW w:w="4812"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13CC5CA"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金　融　機　関　名</w:t>
            </w:r>
          </w:p>
        </w:tc>
        <w:tc>
          <w:tcPr>
            <w:tcW w:w="3694" w:type="dxa"/>
            <w:gridSpan w:val="7"/>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37CAD14" w14:textId="661E3DE3" w:rsidR="009A0EAE" w:rsidRPr="00346F45" w:rsidRDefault="00C30F8F" w:rsidP="00BE2969">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支</w:t>
            </w:r>
            <w:r w:rsidR="00AD73B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店</w:t>
            </w:r>
            <w:r w:rsidR="00AD73B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名</w:t>
            </w:r>
          </w:p>
        </w:tc>
      </w:tr>
      <w:tr w:rsidR="00BB478C" w:rsidRPr="00346F45" w14:paraId="0F169195" w14:textId="77777777" w:rsidTr="00BB478C">
        <w:trPr>
          <w:trHeight w:val="344"/>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0CE9F38"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3541" w:type="dxa"/>
            <w:gridSpan w:val="6"/>
            <w:vMerge w:val="restart"/>
            <w:tcBorders>
              <w:top w:val="single" w:sz="4" w:space="0" w:color="auto"/>
              <w:left w:val="single" w:sz="4" w:space="0" w:color="auto"/>
              <w:bottom w:val="single" w:sz="4" w:space="0" w:color="000000"/>
              <w:right w:val="single" w:sz="4" w:space="0" w:color="000000"/>
            </w:tcBorders>
            <w:vAlign w:val="center"/>
            <w:hideMark/>
          </w:tcPr>
          <w:p w14:paraId="51BF0C33" w14:textId="77777777" w:rsidR="009A0EAE" w:rsidRPr="00346F45" w:rsidRDefault="009A0EAE" w:rsidP="00E5335C">
            <w:pPr>
              <w:widowControl/>
              <w:spacing w:line="240" w:lineRule="exact"/>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1271"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943D233" w14:textId="3A01657E" w:rsidR="009A0EAE" w:rsidRPr="00346F45" w:rsidRDefault="009A0EAE" w:rsidP="00E5335C">
            <w:pPr>
              <w:widowControl/>
              <w:spacing w:line="240" w:lineRule="exact"/>
              <w:jc w:val="center"/>
              <w:rPr>
                <w:rFonts w:asciiTheme="minorEastAsia" w:hAnsiTheme="minorEastAsia" w:cs="ＭＳ Ｐゴシック"/>
                <w:color w:val="000000"/>
                <w:kern w:val="0"/>
                <w:szCs w:val="21"/>
              </w:rPr>
            </w:pPr>
            <w:r w:rsidRPr="00346F45">
              <w:rPr>
                <w:rFonts w:asciiTheme="minorEastAsia" w:hAnsiTheme="minorEastAsia" w:cs="ＭＳ Ｐゴシック" w:hint="eastAsia"/>
                <w:color w:val="000000"/>
                <w:kern w:val="0"/>
                <w:szCs w:val="21"/>
              </w:rPr>
              <w:t>銀</w:t>
            </w:r>
            <w:r w:rsidR="00801B64">
              <w:rPr>
                <w:rFonts w:asciiTheme="minorEastAsia" w:hAnsiTheme="minorEastAsia" w:cs="ＭＳ Ｐゴシック" w:hint="eastAsia"/>
                <w:color w:val="000000"/>
                <w:kern w:val="0"/>
                <w:szCs w:val="21"/>
              </w:rPr>
              <w:t xml:space="preserve">　　</w:t>
            </w:r>
            <w:r w:rsidRPr="00346F45">
              <w:rPr>
                <w:rFonts w:asciiTheme="minorEastAsia" w:hAnsiTheme="minorEastAsia" w:cs="ＭＳ Ｐゴシック" w:hint="eastAsia"/>
                <w:color w:val="000000"/>
                <w:kern w:val="0"/>
                <w:szCs w:val="21"/>
              </w:rPr>
              <w:t>行</w:t>
            </w:r>
          </w:p>
          <w:p w14:paraId="29E3C7EB" w14:textId="77777777" w:rsidR="009A0EAE" w:rsidRPr="00346F45" w:rsidRDefault="009A0EAE" w:rsidP="00E5335C">
            <w:pPr>
              <w:widowControl/>
              <w:spacing w:line="240" w:lineRule="exact"/>
              <w:jc w:val="center"/>
              <w:rPr>
                <w:rFonts w:asciiTheme="minorEastAsia" w:hAnsiTheme="minorEastAsia" w:cs="ＭＳ Ｐゴシック"/>
                <w:color w:val="000000"/>
                <w:kern w:val="0"/>
                <w:szCs w:val="21"/>
              </w:rPr>
            </w:pPr>
            <w:r w:rsidRPr="00346F45">
              <w:rPr>
                <w:rFonts w:asciiTheme="minorEastAsia" w:hAnsiTheme="minorEastAsia" w:cs="ＭＳ Ｐゴシック" w:hint="eastAsia"/>
                <w:color w:val="000000"/>
                <w:kern w:val="0"/>
                <w:szCs w:val="21"/>
              </w:rPr>
              <w:t>信用金庫</w:t>
            </w:r>
          </w:p>
          <w:p w14:paraId="22795099" w14:textId="77777777" w:rsidR="009A0EAE" w:rsidRPr="00346F45" w:rsidRDefault="009A0EAE" w:rsidP="00E5335C">
            <w:pPr>
              <w:widowControl/>
              <w:spacing w:line="240" w:lineRule="exact"/>
              <w:jc w:val="center"/>
              <w:rPr>
                <w:rFonts w:asciiTheme="minorEastAsia" w:hAnsiTheme="minorEastAsia" w:cs="ＭＳ Ｐゴシック"/>
                <w:color w:val="000000"/>
                <w:kern w:val="0"/>
                <w:szCs w:val="21"/>
              </w:rPr>
            </w:pPr>
            <w:r w:rsidRPr="00346F45">
              <w:rPr>
                <w:rFonts w:asciiTheme="minorEastAsia" w:hAnsiTheme="minorEastAsia" w:cs="ＭＳ Ｐゴシック" w:hint="eastAsia"/>
                <w:color w:val="000000"/>
                <w:kern w:val="0"/>
                <w:szCs w:val="21"/>
              </w:rPr>
              <w:t>信用組合</w:t>
            </w:r>
          </w:p>
          <w:p w14:paraId="2315C956" w14:textId="19051FE6" w:rsidR="009A0EAE" w:rsidRPr="00346F45" w:rsidRDefault="009A0EAE" w:rsidP="00E5335C">
            <w:pPr>
              <w:widowControl/>
              <w:spacing w:line="240" w:lineRule="exact"/>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Cs w:val="21"/>
              </w:rPr>
              <w:t>農</w:t>
            </w:r>
            <w:r w:rsidR="00801B64">
              <w:rPr>
                <w:rFonts w:asciiTheme="minorEastAsia" w:hAnsiTheme="minorEastAsia" w:cs="ＭＳ Ｐゴシック" w:hint="eastAsia"/>
                <w:color w:val="000000"/>
                <w:kern w:val="0"/>
                <w:szCs w:val="21"/>
              </w:rPr>
              <w:t xml:space="preserve">　　</w:t>
            </w:r>
            <w:r w:rsidRPr="00346F45">
              <w:rPr>
                <w:rFonts w:asciiTheme="minorEastAsia" w:hAnsiTheme="minorEastAsia" w:cs="ＭＳ Ｐゴシック" w:hint="eastAsia"/>
                <w:color w:val="000000"/>
                <w:kern w:val="0"/>
                <w:szCs w:val="21"/>
              </w:rPr>
              <w:t>協</w:t>
            </w:r>
          </w:p>
        </w:tc>
        <w:tc>
          <w:tcPr>
            <w:tcW w:w="2698"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15D9B439" w14:textId="77777777" w:rsidR="009A0EAE" w:rsidRPr="00346F45" w:rsidRDefault="009A0EAE" w:rsidP="00E5335C">
            <w:pPr>
              <w:widowControl/>
              <w:spacing w:line="240" w:lineRule="exact"/>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96"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BE3A93A" w14:textId="3CE89921" w:rsidR="009A0EAE" w:rsidRPr="00346F45" w:rsidRDefault="009A0EAE" w:rsidP="00E5335C">
            <w:pPr>
              <w:widowControl/>
              <w:spacing w:line="240" w:lineRule="exact"/>
              <w:jc w:val="center"/>
              <w:rPr>
                <w:rFonts w:asciiTheme="minorEastAsia" w:hAnsiTheme="minorEastAsia" w:cs="ＭＳ Ｐゴシック"/>
                <w:color w:val="000000"/>
                <w:kern w:val="0"/>
                <w:szCs w:val="21"/>
              </w:rPr>
            </w:pPr>
            <w:r w:rsidRPr="00346F45">
              <w:rPr>
                <w:rFonts w:asciiTheme="minorEastAsia" w:hAnsiTheme="minorEastAsia" w:cs="ＭＳ Ｐゴシック" w:hint="eastAsia"/>
                <w:color w:val="000000"/>
                <w:kern w:val="0"/>
                <w:szCs w:val="21"/>
              </w:rPr>
              <w:t>本</w:t>
            </w:r>
            <w:r w:rsidR="00801B64">
              <w:rPr>
                <w:rFonts w:asciiTheme="minorEastAsia" w:hAnsiTheme="minorEastAsia" w:cs="ＭＳ Ｐゴシック" w:hint="eastAsia"/>
                <w:color w:val="000000"/>
                <w:kern w:val="0"/>
                <w:szCs w:val="21"/>
              </w:rPr>
              <w:t xml:space="preserve">　</w:t>
            </w:r>
            <w:r w:rsidRPr="00346F45">
              <w:rPr>
                <w:rFonts w:asciiTheme="minorEastAsia" w:hAnsiTheme="minorEastAsia" w:cs="ＭＳ Ｐゴシック" w:hint="eastAsia"/>
                <w:color w:val="000000"/>
                <w:kern w:val="0"/>
                <w:szCs w:val="21"/>
              </w:rPr>
              <w:t>店</w:t>
            </w:r>
          </w:p>
          <w:p w14:paraId="47DFEA97" w14:textId="32AD4EA7" w:rsidR="009A0EAE" w:rsidRPr="00346F45" w:rsidRDefault="009A0EAE" w:rsidP="00E5335C">
            <w:pPr>
              <w:widowControl/>
              <w:spacing w:line="240" w:lineRule="exact"/>
              <w:jc w:val="center"/>
              <w:rPr>
                <w:rFonts w:asciiTheme="minorEastAsia" w:hAnsiTheme="minorEastAsia" w:cs="ＭＳ Ｐゴシック"/>
                <w:color w:val="000000"/>
                <w:kern w:val="0"/>
                <w:szCs w:val="21"/>
              </w:rPr>
            </w:pPr>
            <w:r w:rsidRPr="00346F45">
              <w:rPr>
                <w:rFonts w:asciiTheme="minorEastAsia" w:hAnsiTheme="minorEastAsia" w:cs="ＭＳ Ｐゴシック" w:hint="eastAsia"/>
                <w:color w:val="000000"/>
                <w:kern w:val="0"/>
                <w:szCs w:val="21"/>
              </w:rPr>
              <w:t>支</w:t>
            </w:r>
            <w:r w:rsidR="00801B64">
              <w:rPr>
                <w:rFonts w:asciiTheme="minorEastAsia" w:hAnsiTheme="minorEastAsia" w:cs="ＭＳ Ｐゴシック" w:hint="eastAsia"/>
                <w:color w:val="000000"/>
                <w:kern w:val="0"/>
                <w:szCs w:val="21"/>
              </w:rPr>
              <w:t xml:space="preserve">　</w:t>
            </w:r>
            <w:r w:rsidRPr="00346F45">
              <w:rPr>
                <w:rFonts w:asciiTheme="minorEastAsia" w:hAnsiTheme="minorEastAsia" w:cs="ＭＳ Ｐゴシック" w:hint="eastAsia"/>
                <w:color w:val="000000"/>
                <w:kern w:val="0"/>
                <w:szCs w:val="21"/>
              </w:rPr>
              <w:t>店</w:t>
            </w:r>
          </w:p>
          <w:p w14:paraId="7437787F" w14:textId="77777777" w:rsidR="009A0EAE" w:rsidRPr="00346F45" w:rsidRDefault="009A0EAE" w:rsidP="00E5335C">
            <w:pPr>
              <w:widowControl/>
              <w:spacing w:line="240" w:lineRule="exact"/>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Cs w:val="21"/>
              </w:rPr>
              <w:t>出張所</w:t>
            </w:r>
          </w:p>
        </w:tc>
      </w:tr>
      <w:tr w:rsidR="009A0EAE" w:rsidRPr="00346F45" w14:paraId="08EFA889" w14:textId="77777777" w:rsidTr="00E5335C">
        <w:trPr>
          <w:trHeight w:val="360"/>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FDBB4E7"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3541" w:type="dxa"/>
            <w:gridSpan w:val="6"/>
            <w:vMerge/>
            <w:tcBorders>
              <w:top w:val="single" w:sz="4" w:space="0" w:color="auto"/>
              <w:left w:val="single" w:sz="4" w:space="0" w:color="auto"/>
              <w:bottom w:val="single" w:sz="4" w:space="0" w:color="000000"/>
              <w:right w:val="single" w:sz="4" w:space="0" w:color="000000"/>
            </w:tcBorders>
            <w:vAlign w:val="center"/>
            <w:hideMark/>
          </w:tcPr>
          <w:p w14:paraId="5AB7EF76"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1271" w:type="dxa"/>
            <w:gridSpan w:val="3"/>
            <w:vMerge/>
            <w:tcBorders>
              <w:top w:val="single" w:sz="4" w:space="0" w:color="auto"/>
              <w:left w:val="single" w:sz="4" w:space="0" w:color="auto"/>
              <w:bottom w:val="single" w:sz="4" w:space="0" w:color="000000"/>
              <w:right w:val="single" w:sz="4" w:space="0" w:color="000000"/>
            </w:tcBorders>
            <w:vAlign w:val="center"/>
            <w:hideMark/>
          </w:tcPr>
          <w:p w14:paraId="5D6A7149"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2698" w:type="dxa"/>
            <w:gridSpan w:val="5"/>
            <w:vMerge/>
            <w:tcBorders>
              <w:top w:val="single" w:sz="4" w:space="0" w:color="auto"/>
              <w:left w:val="single" w:sz="4" w:space="0" w:color="auto"/>
              <w:bottom w:val="single" w:sz="4" w:space="0" w:color="000000"/>
              <w:right w:val="single" w:sz="4" w:space="0" w:color="000000"/>
            </w:tcBorders>
            <w:vAlign w:val="center"/>
            <w:hideMark/>
          </w:tcPr>
          <w:p w14:paraId="5788DB2E"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996" w:type="dxa"/>
            <w:gridSpan w:val="2"/>
            <w:vMerge/>
            <w:tcBorders>
              <w:top w:val="single" w:sz="4" w:space="0" w:color="auto"/>
              <w:left w:val="single" w:sz="4" w:space="0" w:color="auto"/>
              <w:bottom w:val="single" w:sz="4" w:space="0" w:color="000000"/>
              <w:right w:val="single" w:sz="4" w:space="0" w:color="000000"/>
            </w:tcBorders>
            <w:vAlign w:val="center"/>
            <w:hideMark/>
          </w:tcPr>
          <w:p w14:paraId="384D4F80"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r>
      <w:tr w:rsidR="009A0EAE" w:rsidRPr="00346F45" w14:paraId="54E63D61" w14:textId="77777777" w:rsidTr="00E5335C">
        <w:trPr>
          <w:trHeight w:val="360"/>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D214ABC"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3541" w:type="dxa"/>
            <w:gridSpan w:val="6"/>
            <w:vMerge/>
            <w:tcBorders>
              <w:top w:val="single" w:sz="4" w:space="0" w:color="auto"/>
              <w:left w:val="single" w:sz="4" w:space="0" w:color="auto"/>
              <w:bottom w:val="single" w:sz="4" w:space="0" w:color="000000"/>
              <w:right w:val="single" w:sz="4" w:space="0" w:color="000000"/>
            </w:tcBorders>
            <w:vAlign w:val="center"/>
            <w:hideMark/>
          </w:tcPr>
          <w:p w14:paraId="313D0CA1"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1271" w:type="dxa"/>
            <w:gridSpan w:val="3"/>
            <w:vMerge/>
            <w:tcBorders>
              <w:top w:val="single" w:sz="4" w:space="0" w:color="auto"/>
              <w:left w:val="single" w:sz="4" w:space="0" w:color="auto"/>
              <w:bottom w:val="single" w:sz="4" w:space="0" w:color="000000"/>
              <w:right w:val="single" w:sz="4" w:space="0" w:color="000000"/>
            </w:tcBorders>
            <w:vAlign w:val="center"/>
            <w:hideMark/>
          </w:tcPr>
          <w:p w14:paraId="0E1A398F"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2698" w:type="dxa"/>
            <w:gridSpan w:val="5"/>
            <w:vMerge/>
            <w:tcBorders>
              <w:top w:val="single" w:sz="4" w:space="0" w:color="auto"/>
              <w:left w:val="single" w:sz="4" w:space="0" w:color="auto"/>
              <w:bottom w:val="single" w:sz="4" w:space="0" w:color="000000"/>
              <w:right w:val="single" w:sz="4" w:space="0" w:color="000000"/>
            </w:tcBorders>
            <w:vAlign w:val="center"/>
            <w:hideMark/>
          </w:tcPr>
          <w:p w14:paraId="1F1ED7DA"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996" w:type="dxa"/>
            <w:gridSpan w:val="2"/>
            <w:vMerge/>
            <w:tcBorders>
              <w:top w:val="single" w:sz="4" w:space="0" w:color="auto"/>
              <w:left w:val="single" w:sz="4" w:space="0" w:color="auto"/>
              <w:bottom w:val="single" w:sz="4" w:space="0" w:color="000000"/>
              <w:right w:val="single" w:sz="4" w:space="0" w:color="000000"/>
            </w:tcBorders>
            <w:vAlign w:val="center"/>
            <w:hideMark/>
          </w:tcPr>
          <w:p w14:paraId="7D4B82CF"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r>
      <w:tr w:rsidR="00BB478C" w:rsidRPr="00346F45" w14:paraId="1325A523" w14:textId="77777777" w:rsidTr="00E5335C">
        <w:trPr>
          <w:trHeight w:val="344"/>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FCD8795"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3541" w:type="dxa"/>
            <w:gridSpan w:val="6"/>
            <w:vMerge/>
            <w:tcBorders>
              <w:top w:val="single" w:sz="4" w:space="0" w:color="auto"/>
              <w:left w:val="single" w:sz="4" w:space="0" w:color="auto"/>
              <w:bottom w:val="single" w:sz="4" w:space="0" w:color="000000"/>
              <w:right w:val="single" w:sz="4" w:space="0" w:color="000000"/>
            </w:tcBorders>
            <w:vAlign w:val="center"/>
            <w:hideMark/>
          </w:tcPr>
          <w:p w14:paraId="2AD734B3"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1271" w:type="dxa"/>
            <w:gridSpan w:val="3"/>
            <w:vMerge/>
            <w:tcBorders>
              <w:top w:val="single" w:sz="4" w:space="0" w:color="auto"/>
              <w:left w:val="single" w:sz="4" w:space="0" w:color="auto"/>
              <w:bottom w:val="single" w:sz="4" w:space="0" w:color="000000"/>
              <w:right w:val="single" w:sz="4" w:space="0" w:color="000000"/>
            </w:tcBorders>
            <w:vAlign w:val="center"/>
            <w:hideMark/>
          </w:tcPr>
          <w:p w14:paraId="1D0D7B24"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2698" w:type="dxa"/>
            <w:gridSpan w:val="5"/>
            <w:vMerge/>
            <w:tcBorders>
              <w:top w:val="single" w:sz="4" w:space="0" w:color="auto"/>
              <w:left w:val="single" w:sz="4" w:space="0" w:color="auto"/>
              <w:bottom w:val="single" w:sz="4" w:space="0" w:color="000000"/>
              <w:right w:val="single" w:sz="4" w:space="0" w:color="000000"/>
            </w:tcBorders>
            <w:vAlign w:val="center"/>
            <w:hideMark/>
          </w:tcPr>
          <w:p w14:paraId="2939CBD4"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996" w:type="dxa"/>
            <w:gridSpan w:val="2"/>
            <w:vMerge/>
            <w:tcBorders>
              <w:top w:val="single" w:sz="4" w:space="0" w:color="auto"/>
              <w:left w:val="single" w:sz="4" w:space="0" w:color="auto"/>
              <w:bottom w:val="single" w:sz="4" w:space="0" w:color="000000"/>
              <w:right w:val="single" w:sz="4" w:space="0" w:color="000000"/>
            </w:tcBorders>
            <w:vAlign w:val="center"/>
            <w:hideMark/>
          </w:tcPr>
          <w:p w14:paraId="294D3CE3"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r>
      <w:tr w:rsidR="00C30F8F" w:rsidRPr="00346F45" w14:paraId="36C4D2D1" w14:textId="77777777" w:rsidTr="00E5335C">
        <w:trPr>
          <w:trHeight w:val="344"/>
        </w:trPr>
        <w:tc>
          <w:tcPr>
            <w:tcW w:w="707" w:type="dxa"/>
            <w:vMerge/>
            <w:tcBorders>
              <w:top w:val="single" w:sz="4" w:space="0" w:color="auto"/>
              <w:left w:val="single" w:sz="4" w:space="0" w:color="auto"/>
              <w:bottom w:val="single" w:sz="4" w:space="0" w:color="auto"/>
              <w:right w:val="single" w:sz="4" w:space="0" w:color="auto"/>
            </w:tcBorders>
            <w:vAlign w:val="center"/>
          </w:tcPr>
          <w:p w14:paraId="4EDD98B7"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4812" w:type="dxa"/>
            <w:gridSpan w:val="9"/>
            <w:tcBorders>
              <w:top w:val="single" w:sz="4" w:space="0" w:color="auto"/>
              <w:left w:val="single" w:sz="4" w:space="0" w:color="auto"/>
              <w:bottom w:val="single" w:sz="4" w:space="0" w:color="000000"/>
              <w:right w:val="single" w:sz="4" w:space="0" w:color="000000"/>
            </w:tcBorders>
            <w:vAlign w:val="center"/>
          </w:tcPr>
          <w:p w14:paraId="613602B5" w14:textId="1478104F" w:rsidR="00C30F8F" w:rsidRPr="00346F45"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金融機関コード(下記数字４桁)</w:t>
            </w:r>
          </w:p>
        </w:tc>
        <w:tc>
          <w:tcPr>
            <w:tcW w:w="3694" w:type="dxa"/>
            <w:gridSpan w:val="7"/>
            <w:tcBorders>
              <w:top w:val="single" w:sz="4" w:space="0" w:color="auto"/>
              <w:left w:val="single" w:sz="4" w:space="0" w:color="auto"/>
              <w:bottom w:val="single" w:sz="4" w:space="0" w:color="000000"/>
              <w:right w:val="single" w:sz="4" w:space="0" w:color="000000"/>
            </w:tcBorders>
            <w:vAlign w:val="center"/>
          </w:tcPr>
          <w:p w14:paraId="1A2FCC7F" w14:textId="231DD296" w:rsidR="00C30F8F" w:rsidRPr="00346F45"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支店コード(下記数字３桁)</w:t>
            </w:r>
          </w:p>
        </w:tc>
      </w:tr>
      <w:tr w:rsidR="00C30F8F" w:rsidRPr="00346F45" w14:paraId="03F805AF" w14:textId="77777777" w:rsidTr="00E5335C">
        <w:trPr>
          <w:trHeight w:val="721"/>
        </w:trPr>
        <w:tc>
          <w:tcPr>
            <w:tcW w:w="707" w:type="dxa"/>
            <w:vMerge/>
            <w:tcBorders>
              <w:top w:val="single" w:sz="4" w:space="0" w:color="auto"/>
              <w:left w:val="single" w:sz="4" w:space="0" w:color="auto"/>
              <w:bottom w:val="single" w:sz="4" w:space="0" w:color="auto"/>
              <w:right w:val="single" w:sz="4" w:space="0" w:color="auto"/>
            </w:tcBorders>
            <w:vAlign w:val="center"/>
          </w:tcPr>
          <w:p w14:paraId="03F588C9"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203"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76F9C77" w14:textId="7BF99730" w:rsidR="00555E39" w:rsidRPr="00346F45" w:rsidRDefault="00555E39" w:rsidP="00BE2969">
            <w:pPr>
              <w:widowControl/>
              <w:jc w:val="left"/>
              <w:rPr>
                <w:rFonts w:asciiTheme="minorEastAsia" w:hAnsiTheme="minorEastAsia" w:cs="ＭＳ Ｐゴシック"/>
                <w:color w:val="000000"/>
                <w:kern w:val="0"/>
                <w:sz w:val="24"/>
                <w:szCs w:val="24"/>
              </w:rPr>
            </w:pPr>
          </w:p>
        </w:tc>
        <w:tc>
          <w:tcPr>
            <w:tcW w:w="1203"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FD27751"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203"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08384275"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203" w:type="dxa"/>
            <w:gridSpan w:val="2"/>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2FD8B6FD" w14:textId="0CC7C8D0"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231" w:type="dxa"/>
            <w:gridSpan w:val="2"/>
            <w:tcBorders>
              <w:top w:val="single" w:sz="4" w:space="0" w:color="auto"/>
              <w:left w:val="single" w:sz="4" w:space="0" w:color="auto"/>
              <w:bottom w:val="single" w:sz="4" w:space="0" w:color="000000"/>
              <w:right w:val="single" w:sz="4" w:space="0" w:color="000000"/>
            </w:tcBorders>
            <w:vAlign w:val="center"/>
          </w:tcPr>
          <w:p w14:paraId="2325959D"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231" w:type="dxa"/>
            <w:gridSpan w:val="2"/>
            <w:tcBorders>
              <w:top w:val="single" w:sz="4" w:space="0" w:color="auto"/>
              <w:left w:val="single" w:sz="4" w:space="0" w:color="auto"/>
              <w:bottom w:val="single" w:sz="4" w:space="0" w:color="000000"/>
              <w:right w:val="single" w:sz="4" w:space="0" w:color="000000"/>
            </w:tcBorders>
            <w:vAlign w:val="center"/>
          </w:tcPr>
          <w:p w14:paraId="73E98026" w14:textId="77777777" w:rsidR="00C30F8F" w:rsidRPr="00C30F8F" w:rsidRDefault="00C30F8F" w:rsidP="00BE2969">
            <w:pPr>
              <w:widowControl/>
              <w:jc w:val="left"/>
              <w:rPr>
                <w:rFonts w:asciiTheme="minorEastAsia" w:hAnsiTheme="minorEastAsia" w:cs="ＭＳ Ｐゴシック"/>
                <w:color w:val="000000"/>
                <w:kern w:val="0"/>
                <w:sz w:val="24"/>
                <w:szCs w:val="24"/>
              </w:rPr>
            </w:pPr>
          </w:p>
        </w:tc>
        <w:tc>
          <w:tcPr>
            <w:tcW w:w="1232" w:type="dxa"/>
            <w:gridSpan w:val="3"/>
            <w:tcBorders>
              <w:top w:val="single" w:sz="4" w:space="0" w:color="auto"/>
              <w:left w:val="single" w:sz="4" w:space="0" w:color="auto"/>
              <w:bottom w:val="single" w:sz="4" w:space="0" w:color="000000"/>
              <w:right w:val="single" w:sz="4" w:space="0" w:color="000000"/>
            </w:tcBorders>
            <w:vAlign w:val="center"/>
          </w:tcPr>
          <w:p w14:paraId="5D50E898" w14:textId="24E292C7" w:rsidR="00C30F8F" w:rsidRPr="00346F45" w:rsidRDefault="00C30F8F" w:rsidP="00BE2969">
            <w:pPr>
              <w:widowControl/>
              <w:jc w:val="left"/>
              <w:rPr>
                <w:rFonts w:asciiTheme="minorEastAsia" w:hAnsiTheme="minorEastAsia" w:cs="ＭＳ Ｐゴシック"/>
                <w:color w:val="000000"/>
                <w:kern w:val="0"/>
                <w:sz w:val="24"/>
                <w:szCs w:val="24"/>
              </w:rPr>
            </w:pPr>
          </w:p>
        </w:tc>
      </w:tr>
      <w:tr w:rsidR="009A0EAE" w:rsidRPr="00346F45" w14:paraId="60FFADEA" w14:textId="77777777" w:rsidTr="00E5335C">
        <w:trPr>
          <w:trHeight w:val="440"/>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63CECEF"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203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A5A4FAA"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種別</w:t>
            </w:r>
          </w:p>
        </w:tc>
        <w:tc>
          <w:tcPr>
            <w:tcW w:w="6467" w:type="dxa"/>
            <w:gridSpan w:val="1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5AEE122"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口座番号（下欄に右づめで数字を記入すること）</w:t>
            </w:r>
          </w:p>
        </w:tc>
      </w:tr>
      <w:tr w:rsidR="009A0EAE" w:rsidRPr="00346F45" w14:paraId="48583E24" w14:textId="77777777" w:rsidTr="00E5335C">
        <w:trPr>
          <w:trHeight w:val="77"/>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BBFDEAC"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2039" w:type="dxa"/>
            <w:gridSpan w:val="3"/>
            <w:tcBorders>
              <w:top w:val="single" w:sz="4" w:space="0" w:color="auto"/>
              <w:left w:val="single" w:sz="4" w:space="0" w:color="auto"/>
              <w:bottom w:val="single" w:sz="4" w:space="0" w:color="auto"/>
              <w:right w:val="single" w:sz="4" w:space="0" w:color="auto"/>
            </w:tcBorders>
            <w:vAlign w:val="center"/>
            <w:hideMark/>
          </w:tcPr>
          <w:p w14:paraId="1ACE3F35" w14:textId="77777777" w:rsidR="009A0EAE" w:rsidRPr="00346F45" w:rsidRDefault="009A0EAE" w:rsidP="00E5335C">
            <w:pPr>
              <w:pStyle w:val="a8"/>
              <w:widowControl/>
              <w:numPr>
                <w:ilvl w:val="0"/>
                <w:numId w:val="3"/>
              </w:numPr>
              <w:spacing w:line="240" w:lineRule="exact"/>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普通</w:t>
            </w:r>
          </w:p>
          <w:p w14:paraId="755B9C1B" w14:textId="77777777" w:rsidR="009A0EAE" w:rsidRPr="00346F45" w:rsidRDefault="009A0EAE" w:rsidP="00E5335C">
            <w:pPr>
              <w:pStyle w:val="a8"/>
              <w:widowControl/>
              <w:numPr>
                <w:ilvl w:val="0"/>
                <w:numId w:val="3"/>
              </w:numPr>
              <w:spacing w:line="240" w:lineRule="exact"/>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当座</w:t>
            </w:r>
          </w:p>
          <w:p w14:paraId="5680BF6E" w14:textId="77777777" w:rsidR="009A0EAE" w:rsidRPr="00346F45" w:rsidRDefault="009A0EAE" w:rsidP="00E5335C">
            <w:pPr>
              <w:pStyle w:val="a8"/>
              <w:widowControl/>
              <w:numPr>
                <w:ilvl w:val="0"/>
                <w:numId w:val="3"/>
              </w:numPr>
              <w:spacing w:line="240" w:lineRule="exact"/>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貯蓄　</w:t>
            </w:r>
          </w:p>
        </w:tc>
        <w:tc>
          <w:tcPr>
            <w:tcW w:w="922" w:type="dxa"/>
            <w:gridSpan w:val="2"/>
            <w:tcBorders>
              <w:top w:val="single" w:sz="4" w:space="0" w:color="auto"/>
              <w:left w:val="single" w:sz="4" w:space="0" w:color="auto"/>
              <w:bottom w:val="single" w:sz="4" w:space="0" w:color="auto"/>
              <w:right w:val="single" w:sz="4" w:space="0" w:color="auto"/>
            </w:tcBorders>
            <w:noWrap/>
            <w:vAlign w:val="center"/>
            <w:hideMark/>
          </w:tcPr>
          <w:p w14:paraId="243CB01C"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3" w:type="dxa"/>
            <w:gridSpan w:val="3"/>
            <w:tcBorders>
              <w:top w:val="single" w:sz="4" w:space="0" w:color="auto"/>
              <w:left w:val="single" w:sz="4" w:space="0" w:color="auto"/>
              <w:bottom w:val="single" w:sz="4" w:space="0" w:color="auto"/>
              <w:right w:val="single" w:sz="4" w:space="0" w:color="auto"/>
            </w:tcBorders>
            <w:noWrap/>
            <w:vAlign w:val="center"/>
            <w:hideMark/>
          </w:tcPr>
          <w:p w14:paraId="473CF12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8" w:type="dxa"/>
            <w:tcBorders>
              <w:top w:val="single" w:sz="4" w:space="0" w:color="auto"/>
              <w:left w:val="single" w:sz="4" w:space="0" w:color="auto"/>
              <w:bottom w:val="single" w:sz="4" w:space="0" w:color="auto"/>
              <w:right w:val="single" w:sz="4" w:space="0" w:color="auto"/>
            </w:tcBorders>
            <w:noWrap/>
            <w:vAlign w:val="center"/>
            <w:hideMark/>
          </w:tcPr>
          <w:p w14:paraId="07FC038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6A1FA81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3" w:type="dxa"/>
            <w:gridSpan w:val="2"/>
            <w:tcBorders>
              <w:top w:val="single" w:sz="4" w:space="0" w:color="auto"/>
              <w:left w:val="single" w:sz="4" w:space="0" w:color="auto"/>
              <w:bottom w:val="single" w:sz="4" w:space="0" w:color="auto"/>
              <w:right w:val="single" w:sz="4" w:space="0" w:color="auto"/>
            </w:tcBorders>
            <w:noWrap/>
            <w:vAlign w:val="center"/>
            <w:hideMark/>
          </w:tcPr>
          <w:p w14:paraId="5B801242"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3" w:type="dxa"/>
            <w:gridSpan w:val="3"/>
            <w:tcBorders>
              <w:top w:val="single" w:sz="4" w:space="0" w:color="auto"/>
              <w:left w:val="single" w:sz="4" w:space="0" w:color="auto"/>
              <w:bottom w:val="single" w:sz="4" w:space="0" w:color="auto"/>
              <w:right w:val="single" w:sz="4" w:space="0" w:color="auto"/>
            </w:tcBorders>
            <w:noWrap/>
            <w:vAlign w:val="center"/>
            <w:hideMark/>
          </w:tcPr>
          <w:p w14:paraId="5B4945A4"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501925A"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r>
      <w:tr w:rsidR="00C30F8F" w:rsidRPr="00346F45" w14:paraId="79EBB20D" w14:textId="77777777" w:rsidTr="00E5335C">
        <w:trPr>
          <w:trHeight w:val="949"/>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674DF23"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042ADE7" w14:textId="77777777" w:rsidR="00C30F8F"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口座</w:t>
            </w:r>
          </w:p>
          <w:p w14:paraId="3CA102AE" w14:textId="45D3FAA0" w:rsidR="00C30F8F" w:rsidRPr="00346F45"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名義人名カナ</w:t>
            </w:r>
          </w:p>
        </w:tc>
        <w:tc>
          <w:tcPr>
            <w:tcW w:w="6826" w:type="dxa"/>
            <w:gridSpan w:val="14"/>
            <w:tcBorders>
              <w:top w:val="single" w:sz="4" w:space="0" w:color="auto"/>
              <w:left w:val="single" w:sz="4" w:space="0" w:color="auto"/>
              <w:bottom w:val="single" w:sz="4" w:space="0" w:color="auto"/>
              <w:right w:val="single" w:sz="4" w:space="0" w:color="auto"/>
            </w:tcBorders>
            <w:noWrap/>
            <w:vAlign w:val="center"/>
            <w:hideMark/>
          </w:tcPr>
          <w:p w14:paraId="334BB1AB" w14:textId="43431DF5" w:rsidR="00C30F8F" w:rsidRPr="00346F45" w:rsidRDefault="00C30F8F" w:rsidP="00E5335C">
            <w:pPr>
              <w:widowControl/>
              <w:rPr>
                <w:rFonts w:asciiTheme="minorEastAsia" w:hAnsiTheme="minorEastAsia" w:cs="ＭＳ Ｐゴシック"/>
                <w:color w:val="000000"/>
                <w:kern w:val="0"/>
                <w:sz w:val="24"/>
                <w:szCs w:val="24"/>
              </w:rPr>
            </w:pPr>
          </w:p>
        </w:tc>
      </w:tr>
    </w:tbl>
    <w:p w14:paraId="12696D81" w14:textId="27B82736" w:rsidR="00AA0888" w:rsidRPr="00E5335C" w:rsidRDefault="00731622" w:rsidP="00E5335C">
      <w:pPr>
        <w:jc w:val="center"/>
        <w:rPr>
          <w:rFonts w:asciiTheme="majorEastAsia" w:eastAsiaTheme="majorEastAsia" w:hAnsiTheme="majorEastAsia"/>
          <w:sz w:val="24"/>
          <w:szCs w:val="28"/>
        </w:rPr>
      </w:pPr>
      <w:r w:rsidRPr="00E5335C">
        <w:rPr>
          <w:rFonts w:asciiTheme="majorEastAsia" w:eastAsiaTheme="majorEastAsia" w:hAnsiTheme="majorEastAsia" w:hint="eastAsia"/>
          <w:sz w:val="24"/>
          <w:szCs w:val="28"/>
        </w:rPr>
        <w:lastRenderedPageBreak/>
        <w:t>店舗</w:t>
      </w:r>
      <w:r w:rsidR="00025030" w:rsidRPr="00E5335C">
        <w:rPr>
          <w:rFonts w:asciiTheme="majorEastAsia" w:eastAsiaTheme="majorEastAsia" w:hAnsiTheme="majorEastAsia" w:hint="eastAsia"/>
          <w:sz w:val="24"/>
          <w:szCs w:val="28"/>
        </w:rPr>
        <w:t>登録規約</w:t>
      </w:r>
    </w:p>
    <w:p w14:paraId="11EDABDA" w14:textId="7B4BFF3C" w:rsidR="002C547C" w:rsidRPr="00E5335C" w:rsidRDefault="00025030" w:rsidP="00E5335C">
      <w:pPr>
        <w:spacing w:line="200" w:lineRule="exact"/>
        <w:jc w:val="left"/>
        <w:rPr>
          <w:sz w:val="18"/>
          <w:szCs w:val="20"/>
        </w:rPr>
      </w:pPr>
      <w:r w:rsidRPr="00E5335C">
        <w:rPr>
          <w:rFonts w:hint="eastAsia"/>
          <w:sz w:val="18"/>
          <w:szCs w:val="20"/>
        </w:rPr>
        <w:t>「京都市省エネ家電への買換え促進事業」（以下「本事業」という。）は、京都市省エネ家電への買換え促進事業補助金交付要領（以下「交付要綱」という。）に基づき、京都市内（以下「市内」という。）</w:t>
      </w:r>
      <w:r w:rsidR="00AD73B8">
        <w:rPr>
          <w:rFonts w:hint="eastAsia"/>
          <w:sz w:val="18"/>
          <w:szCs w:val="20"/>
        </w:rPr>
        <w:t>に所在する住宅に</w:t>
      </w:r>
      <w:r w:rsidRPr="00E5335C">
        <w:rPr>
          <w:rFonts w:hint="eastAsia"/>
          <w:sz w:val="18"/>
          <w:szCs w:val="20"/>
        </w:rPr>
        <w:t>設置されているエアコン</w:t>
      </w:r>
      <w:r w:rsidR="00AD73B8">
        <w:rPr>
          <w:rFonts w:hint="eastAsia"/>
          <w:sz w:val="18"/>
          <w:szCs w:val="20"/>
        </w:rPr>
        <w:t>又は</w:t>
      </w:r>
      <w:r w:rsidRPr="00E5335C">
        <w:rPr>
          <w:rFonts w:hint="eastAsia"/>
          <w:sz w:val="18"/>
          <w:szCs w:val="20"/>
        </w:rPr>
        <w:t>冷蔵庫を、より省エネ性能の</w:t>
      </w:r>
      <w:r w:rsidR="00AD73B8">
        <w:rPr>
          <w:rFonts w:hint="eastAsia"/>
          <w:sz w:val="18"/>
          <w:szCs w:val="20"/>
        </w:rPr>
        <w:t>高い</w:t>
      </w:r>
      <w:r w:rsidRPr="00E5335C">
        <w:rPr>
          <w:rFonts w:hint="eastAsia"/>
          <w:sz w:val="18"/>
          <w:szCs w:val="20"/>
        </w:rPr>
        <w:t>対象家電（本規約台３条に定めるのものをいう。以下同じ。）に買換えることを促進するために実施する事業です。本事業は、</w:t>
      </w:r>
      <w:r w:rsidR="00AD73B8">
        <w:rPr>
          <w:rFonts w:hint="eastAsia"/>
          <w:sz w:val="18"/>
          <w:szCs w:val="20"/>
        </w:rPr>
        <w:t>購入者（市民</w:t>
      </w:r>
      <w:r w:rsidRPr="00E5335C">
        <w:rPr>
          <w:rFonts w:hint="eastAsia"/>
          <w:sz w:val="18"/>
          <w:szCs w:val="20"/>
        </w:rPr>
        <w:t>）が登録</w:t>
      </w:r>
      <w:r w:rsidR="00731622" w:rsidRPr="00E5335C">
        <w:rPr>
          <w:rFonts w:hint="eastAsia"/>
          <w:sz w:val="18"/>
          <w:szCs w:val="20"/>
        </w:rPr>
        <w:t>店舗</w:t>
      </w:r>
      <w:r w:rsidRPr="00E5335C">
        <w:rPr>
          <w:rFonts w:hint="eastAsia"/>
          <w:sz w:val="18"/>
          <w:szCs w:val="20"/>
        </w:rPr>
        <w:t>から対象家電を購入し買換えを行う場合を対象とします。登録</w:t>
      </w:r>
      <w:r w:rsidR="00731622" w:rsidRPr="00E5335C">
        <w:rPr>
          <w:rFonts w:hint="eastAsia"/>
          <w:sz w:val="18"/>
          <w:szCs w:val="20"/>
        </w:rPr>
        <w:t>店舗</w:t>
      </w:r>
      <w:r w:rsidRPr="00E5335C">
        <w:rPr>
          <w:rFonts w:hint="eastAsia"/>
          <w:sz w:val="18"/>
          <w:szCs w:val="20"/>
        </w:rPr>
        <w:t>は、販売時に京都市省エネ家電への買換え促進事業補助金（省エネ性能等に応じ定める。以下「補助金」という。）相当額の値引きを行い、購入者</w:t>
      </w:r>
      <w:r w:rsidR="00AD73B8">
        <w:rPr>
          <w:rFonts w:hint="eastAsia"/>
          <w:sz w:val="18"/>
          <w:szCs w:val="20"/>
        </w:rPr>
        <w:t>（</w:t>
      </w:r>
      <w:r w:rsidRPr="00E5335C">
        <w:rPr>
          <w:rFonts w:hint="eastAsia"/>
          <w:sz w:val="18"/>
          <w:szCs w:val="20"/>
        </w:rPr>
        <w:t>市民</w:t>
      </w:r>
      <w:r w:rsidR="00AD73B8">
        <w:rPr>
          <w:rFonts w:hint="eastAsia"/>
          <w:sz w:val="18"/>
          <w:szCs w:val="20"/>
        </w:rPr>
        <w:t>）</w:t>
      </w:r>
      <w:r w:rsidRPr="00E5335C">
        <w:rPr>
          <w:rFonts w:hint="eastAsia"/>
          <w:sz w:val="18"/>
          <w:szCs w:val="20"/>
        </w:rPr>
        <w:t>と共同で、事務局（本事業の事務運営を行う事業者をいう。以下同じ。）に申請を行います。事務局は、提出された申請書類を審査の上、適正と認められる場合には、当該</w:t>
      </w:r>
      <w:r w:rsidR="00731622" w:rsidRPr="00E5335C">
        <w:rPr>
          <w:rFonts w:hint="eastAsia"/>
          <w:sz w:val="18"/>
          <w:szCs w:val="20"/>
        </w:rPr>
        <w:t>登録店舗</w:t>
      </w:r>
      <w:r w:rsidRPr="00E5335C">
        <w:rPr>
          <w:rFonts w:hint="eastAsia"/>
          <w:sz w:val="18"/>
          <w:szCs w:val="20"/>
        </w:rPr>
        <w:t>に対し、補助金を交付します。</w:t>
      </w:r>
    </w:p>
    <w:p w14:paraId="312FFDE2" w14:textId="17035A55" w:rsidR="002C547C" w:rsidRPr="00E5335C" w:rsidRDefault="002C547C" w:rsidP="00E5335C">
      <w:pPr>
        <w:spacing w:line="200" w:lineRule="exact"/>
        <w:jc w:val="left"/>
        <w:rPr>
          <w:sz w:val="18"/>
          <w:szCs w:val="20"/>
        </w:rPr>
      </w:pPr>
      <w:r w:rsidRPr="00E5335C">
        <w:rPr>
          <w:rFonts w:hint="eastAsia"/>
          <w:sz w:val="18"/>
          <w:szCs w:val="20"/>
        </w:rPr>
        <w:t>本規約は、これらを行う登録</w:t>
      </w:r>
      <w:r w:rsidR="00731622" w:rsidRPr="00E5335C">
        <w:rPr>
          <w:rFonts w:hint="eastAsia"/>
          <w:sz w:val="18"/>
          <w:szCs w:val="20"/>
        </w:rPr>
        <w:t>店舗</w:t>
      </w:r>
      <w:r w:rsidRPr="00E5335C">
        <w:rPr>
          <w:rFonts w:hint="eastAsia"/>
          <w:sz w:val="18"/>
          <w:szCs w:val="20"/>
        </w:rPr>
        <w:t>の登録に係る事項を定めることを目的とします。</w:t>
      </w:r>
    </w:p>
    <w:p w14:paraId="0EACC137" w14:textId="0CBA6F6E" w:rsidR="002C547C" w:rsidRPr="00E5335C" w:rsidRDefault="0006666E" w:rsidP="00025030">
      <w:pPr>
        <w:jc w:val="left"/>
      </w:pPr>
      <w:r>
        <w:rPr>
          <w:noProof/>
        </w:rPr>
        <mc:AlternateContent>
          <mc:Choice Requires="wps">
            <w:drawing>
              <wp:anchor distT="0" distB="0" distL="114300" distR="114300" simplePos="0" relativeHeight="251659264" behindDoc="0" locked="0" layoutInCell="1" allowOverlap="1" wp14:anchorId="6F976C6E" wp14:editId="7B6E2D45">
                <wp:simplePos x="0" y="0"/>
                <wp:positionH relativeFrom="column">
                  <wp:posOffset>-31778</wp:posOffset>
                </wp:positionH>
                <wp:positionV relativeFrom="paragraph">
                  <wp:posOffset>132966</wp:posOffset>
                </wp:positionV>
                <wp:extent cx="6193155" cy="7847763"/>
                <wp:effectExtent l="0" t="0" r="17145" b="20320"/>
                <wp:wrapNone/>
                <wp:docPr id="1" name="正方形/長方形 1"/>
                <wp:cNvGraphicFramePr/>
                <a:graphic xmlns:a="http://schemas.openxmlformats.org/drawingml/2006/main">
                  <a:graphicData uri="http://schemas.microsoft.com/office/word/2010/wordprocessingShape">
                    <wps:wsp>
                      <wps:cNvSpPr/>
                      <wps:spPr>
                        <a:xfrm>
                          <a:off x="0" y="0"/>
                          <a:ext cx="6193155" cy="784776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F987A7" id="正方形/長方形 1" o:spid="_x0000_s1026" style="position:absolute;left:0;text-align:left;margin-left:-2.5pt;margin-top:10.45pt;width:487.65pt;height:61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DefwIAAF8FAAAOAAAAZHJzL2Uyb0RvYy54bWysVMFu2zAMvQ/YPwi6r7bTpGmDOkXQosOA&#10;oivWDj2rslQbkEWNUuJkXz9KdpysK3YYdrFFkXwkn0heXm1bwzYKfQO25MVJzpmyEqrGvpb8+9Pt&#10;p3POfBC2EgasKvlOeX61/PjhsnMLNYEaTKWQEYj1i86VvA7BLbLMy1q1wp+AU5aUGrAVgUR8zSoU&#10;HaG3Jpvk+VnWAVYOQSrv6famV/JlwtdayfBVa68CMyWn3EL6Yvq+xG+2vBSLVxSubuSQhviHLFrR&#10;WAo6Qt2IINgamz+g2kYieNDhREKbgdaNVKkGqqbI31TzWAunUi1EjncjTf7/wcr7zaN7QKKhc37h&#10;6Rir2Gps45/yY9tE1m4kS20Dk3R5VlycFrMZZ5J08/PpfH52GunMDu4OffisoGXxUHKk10gkic2d&#10;D73p3iRGs3DbGJNexNh44cE0VbxLQmwJdW2QbQQ9ZtgWQ7QjK4odPbNDLekUdkZFCGO/Kc2airKf&#10;pERSmx0whZTKhqJX1aJSfahiluepUwh+9EiFJsCIrCnJEXsA+D3fPXZf9mAfXVXq0tE5/1tivfPo&#10;kSKDDaNz21jA9wAMVTVE7u33JPXURJZeoNo9IEPoZ8Q7edvQs90JHx4E0lDQ+NCgh6/00Qa6ksNw&#10;4qwG/PnefbSnXiUtZx0NWcn9j7VAxZn5YqmLL4rpNE5lEqaz+YQEPNa8HGvsur0GevqCVoqT6Rjt&#10;g9kfNUL7TPtgFaOSSlhJsUsuA+6F69APP20UqVarZEaT6ES4s49ORvDIamzLp+2zQDf0bqC2v4f9&#10;QIrFmxbubaOnhdU6gG5Sfx94HfimKU6NM2ycuCaO5WR12IvLXwAAAP//AwBQSwMEFAAGAAgAAAAh&#10;AHeZI5/iAAAACgEAAA8AAABkcnMvZG93bnJldi54bWxMj0FLAzEUhO+C/yE8wUtpE1da23WzpQi1&#10;RVCw6sFbunndLG5elk3arv/e50mPwwwz3xTLwbfihH1sAmm4mSgQSFWwDdUa3t/W4zmImAxZ0wZC&#10;Dd8YYVleXhQmt+FMr3japVpwCcXcaHApdbmUsXLoTZyEDom9Q+i9SSz7WtrenLnctzJTaia9aYgX&#10;nOnwwWH1tTt6DeuNG63k0/NHt40vB59tu8fN6FPr66thdQ8i4ZD+wvCLz+hQMtM+HMlG0WoYT/lK&#10;0pCpBQj2F3fqFsSeg9l0NgdZFvL/hfIHAAD//wMAUEsBAi0AFAAGAAgAAAAhALaDOJL+AAAA4QEA&#10;ABMAAAAAAAAAAAAAAAAAAAAAAFtDb250ZW50X1R5cGVzXS54bWxQSwECLQAUAAYACAAAACEAOP0h&#10;/9YAAACUAQAACwAAAAAAAAAAAAAAAAAvAQAAX3JlbHMvLnJlbHNQSwECLQAUAAYACAAAACEAe1UQ&#10;3n8CAABfBQAADgAAAAAAAAAAAAAAAAAuAgAAZHJzL2Uyb0RvYy54bWxQSwECLQAUAAYACAAAACEA&#10;d5kjn+IAAAAKAQAADwAAAAAAAAAAAAAAAADZBAAAZHJzL2Rvd25yZXYueG1sUEsFBgAAAAAEAAQA&#10;8wAAAOgFAAAAAA==&#10;" filled="f" strokecolor="black [3213]" strokeweight="2pt"/>
            </w:pict>
          </mc:Fallback>
        </mc:AlternateContent>
      </w:r>
      <w:r w:rsidR="00AA0888">
        <w:rPr>
          <w:rFonts w:hint="eastAsia"/>
          <w:noProof/>
          <w:sz w:val="12"/>
          <w:szCs w:val="16"/>
        </w:rPr>
        <mc:AlternateContent>
          <mc:Choice Requires="wps">
            <w:drawing>
              <wp:anchor distT="0" distB="0" distL="114300" distR="114300" simplePos="0" relativeHeight="251660288" behindDoc="0" locked="0" layoutInCell="1" allowOverlap="1" wp14:anchorId="4DE91F67" wp14:editId="1967B8A5">
                <wp:simplePos x="0" y="0"/>
                <wp:positionH relativeFrom="column">
                  <wp:posOffset>3058956</wp:posOffset>
                </wp:positionH>
                <wp:positionV relativeFrom="paragraph">
                  <wp:posOffset>226695</wp:posOffset>
                </wp:positionV>
                <wp:extent cx="0" cy="7676799"/>
                <wp:effectExtent l="0" t="0" r="38100" b="19685"/>
                <wp:wrapNone/>
                <wp:docPr id="2" name="直線コネクタ 2"/>
                <wp:cNvGraphicFramePr/>
                <a:graphic xmlns:a="http://schemas.openxmlformats.org/drawingml/2006/main">
                  <a:graphicData uri="http://schemas.microsoft.com/office/word/2010/wordprocessingShape">
                    <wps:wsp>
                      <wps:cNvCnPr/>
                      <wps:spPr>
                        <a:xfrm>
                          <a:off x="0" y="0"/>
                          <a:ext cx="0" cy="7676799"/>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CDD4D"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5pt,17.85pt" to="240.85pt,6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5zswEAANoDAAAOAAAAZHJzL2Uyb0RvYy54bWysU8FO3DAQvSP1Hyzfu9nlACXa7B5A9IIo&#10;KvABxhlvLNkeyzab7N937GSzFFClVlUkx57MezPvebLeDtawPYSo0TV8tVhyBk5iq92u4c9Pt1+/&#10;cRaTcK0w6KDhB4h8u/lytu59DefYoWkhMCJxse59w7uUfF1VUXZgRVygB0cfFQYrEh3DrmqD6Ind&#10;mup8ubyoegytDyghRorejB/5pvArBTL9UCpCYqbh1FsqayjrS16rzVrUuyB8p+XUhviHLqzQjorO&#10;VDciCfYa9Acqq2XAiCotJNoKldISigZSs1q+U/PYCQ9FC5kT/WxT/H+08n5/7R4C2dD7WEf/ELKK&#10;QQWb39QfG4pZh9ksGBKTY1BS9PKCnqurbGR1AvoQ03dAy/Km4Ua7rEPUYn8X05h6TMlh41ifC+R9&#10;RKPbW21MOeQ5gGsT2F7QDaZhNRV6k0VljaPqJwFllw4GRu6foJhuqeXVWOB3TiEluHTkNY6yM0xR&#10;BzNw6uxPwCk/Q6HM3d+AZ0SpjC7NYKsdhs/aPlmhxvyjA6PubMELtodytcUaGqByRdOw5wl9ey7w&#10;0y+5+QUAAP//AwBQSwMEFAAGAAgAAAAhACOxXN7gAAAACwEAAA8AAABkcnMvZG93bnJldi54bWxM&#10;j8FqwkAQhu9C32GZQm+6UVMb02ykFIQKhar14HHNjkkwOxuyq0nfvlN6aE/DzHz88022Gmwjbtj5&#10;2pGC6SQCgVQ4U1Op4PC5HicgfNBkdOMIFXyhh1V+N8p0alxPO7ztQyk4hHyqFVQhtKmUvqjQaj9x&#10;LRLvzq6zOnDbldJ0uudw28hZFC2k1TXxhUq3+FphcdlfrQLcbOXbcT3ftOel9f7ykfT98V2ph/vh&#10;5RlEwCH8wfCjz+qQs9PJXcl40SiIk+kTowrmj1wZ+B2cmJzF8QJknsn/P+TfAAAA//8DAFBLAQIt&#10;ABQABgAIAAAAIQC2gziS/gAAAOEBAAATAAAAAAAAAAAAAAAAAAAAAABbQ29udGVudF9UeXBlc10u&#10;eG1sUEsBAi0AFAAGAAgAAAAhADj9If/WAAAAlAEAAAsAAAAAAAAAAAAAAAAALwEAAF9yZWxzLy5y&#10;ZWxzUEsBAi0AFAAGAAgAAAAhABxmLnOzAQAA2gMAAA4AAAAAAAAAAAAAAAAALgIAAGRycy9lMm9E&#10;b2MueG1sUEsBAi0AFAAGAAgAAAAhACOxXN7gAAAACwEAAA8AAAAAAAAAAAAAAAAADQQAAGRycy9k&#10;b3ducmV2LnhtbFBLBQYAAAAABAAEAPMAAAAaBQAAAAA=&#10;" strokecolor="black [3213]" strokeweight="0"/>
            </w:pict>
          </mc:Fallback>
        </mc:AlternateContent>
      </w:r>
    </w:p>
    <w:p w14:paraId="4B13F1FC" w14:textId="77777777" w:rsidR="00AA0888" w:rsidRDefault="00AA0888" w:rsidP="002C547C">
      <w:pPr>
        <w:jc w:val="left"/>
        <w:sectPr w:rsidR="00AA0888" w:rsidSect="007E022A">
          <w:pgSz w:w="11906" w:h="16838"/>
          <w:pgMar w:top="851" w:right="1134" w:bottom="851" w:left="1134" w:header="851" w:footer="992" w:gutter="0"/>
          <w:cols w:space="425"/>
          <w:docGrid w:type="lines" w:linePitch="344"/>
        </w:sectPr>
      </w:pPr>
    </w:p>
    <w:p w14:paraId="62599D9E" w14:textId="6901C224" w:rsidR="002C547C" w:rsidRPr="00E5335C" w:rsidRDefault="002C547C"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第１条　登録</w:t>
      </w:r>
      <w:r w:rsidR="00731622" w:rsidRPr="00E5335C">
        <w:rPr>
          <w:rFonts w:asciiTheme="majorEastAsia" w:eastAsiaTheme="majorEastAsia" w:hAnsiTheme="majorEastAsia" w:hint="eastAsia"/>
          <w:sz w:val="12"/>
          <w:szCs w:val="16"/>
        </w:rPr>
        <w:t>店舗</w:t>
      </w:r>
    </w:p>
    <w:p w14:paraId="6D02D887" w14:textId="5E1A0C70" w:rsidR="002C547C" w:rsidRPr="00E5335C" w:rsidRDefault="002C547C" w:rsidP="00E5335C">
      <w:pPr>
        <w:spacing w:line="160" w:lineRule="exact"/>
        <w:ind w:left="120" w:hangingChars="100" w:hanging="120"/>
        <w:jc w:val="left"/>
        <w:rPr>
          <w:sz w:val="12"/>
          <w:szCs w:val="16"/>
        </w:rPr>
      </w:pPr>
      <w:r w:rsidRPr="00E5335C">
        <w:rPr>
          <w:rFonts w:hint="eastAsia"/>
          <w:sz w:val="12"/>
          <w:szCs w:val="16"/>
        </w:rPr>
        <w:t>１．登録</w:t>
      </w:r>
      <w:r w:rsidR="00731622" w:rsidRPr="00E5335C">
        <w:rPr>
          <w:rFonts w:hint="eastAsia"/>
          <w:sz w:val="12"/>
          <w:szCs w:val="16"/>
        </w:rPr>
        <w:t>店舗</w:t>
      </w:r>
      <w:r w:rsidRPr="00E5335C">
        <w:rPr>
          <w:rFonts w:hint="eastAsia"/>
          <w:sz w:val="12"/>
          <w:szCs w:val="16"/>
        </w:rPr>
        <w:t>とは、次条に定める</w:t>
      </w:r>
      <w:r w:rsidR="00AD73B8">
        <w:rPr>
          <w:rFonts w:hint="eastAsia"/>
          <w:sz w:val="12"/>
          <w:szCs w:val="16"/>
        </w:rPr>
        <w:t>共同</w:t>
      </w:r>
      <w:r w:rsidRPr="00E5335C">
        <w:rPr>
          <w:rFonts w:hint="eastAsia"/>
          <w:sz w:val="12"/>
          <w:szCs w:val="16"/>
        </w:rPr>
        <w:t>申請者と共同で、補助金の交付を申請する</w:t>
      </w:r>
      <w:r w:rsidR="00731622" w:rsidRPr="00E5335C">
        <w:rPr>
          <w:rFonts w:hint="eastAsia"/>
          <w:sz w:val="12"/>
          <w:szCs w:val="16"/>
        </w:rPr>
        <w:t>店舗</w:t>
      </w:r>
      <w:r w:rsidRPr="00E5335C">
        <w:rPr>
          <w:rFonts w:hint="eastAsia"/>
          <w:sz w:val="12"/>
          <w:szCs w:val="16"/>
        </w:rPr>
        <w:t>として本規約に基づき事前に事務局に登録された者をいいます。ただし、当該登録は事務局等（事務局及び京都市をいう。以下同じ。）が登録</w:t>
      </w:r>
      <w:r w:rsidR="00731622" w:rsidRPr="00E5335C">
        <w:rPr>
          <w:rFonts w:hint="eastAsia"/>
          <w:sz w:val="12"/>
          <w:szCs w:val="16"/>
        </w:rPr>
        <w:t>店舗</w:t>
      </w:r>
      <w:r w:rsidRPr="00E5335C">
        <w:rPr>
          <w:rFonts w:hint="eastAsia"/>
          <w:sz w:val="12"/>
          <w:szCs w:val="16"/>
        </w:rPr>
        <w:t>として登録された</w:t>
      </w:r>
      <w:r w:rsidR="00731622" w:rsidRPr="00E5335C">
        <w:rPr>
          <w:rFonts w:hint="eastAsia"/>
          <w:sz w:val="12"/>
          <w:szCs w:val="16"/>
        </w:rPr>
        <w:t>店舗</w:t>
      </w:r>
      <w:r w:rsidRPr="00E5335C">
        <w:rPr>
          <w:rFonts w:hint="eastAsia"/>
          <w:sz w:val="12"/>
          <w:szCs w:val="16"/>
        </w:rPr>
        <w:t>に対して何らその優良性を認定したものではありません。</w:t>
      </w:r>
    </w:p>
    <w:p w14:paraId="053158A6" w14:textId="45CE0340" w:rsidR="002C547C" w:rsidRPr="00E5335C" w:rsidRDefault="002C547C" w:rsidP="00E5335C">
      <w:pPr>
        <w:spacing w:line="160" w:lineRule="exact"/>
        <w:ind w:left="120" w:hangingChars="100" w:hanging="120"/>
        <w:jc w:val="left"/>
        <w:rPr>
          <w:sz w:val="12"/>
          <w:szCs w:val="16"/>
        </w:rPr>
      </w:pPr>
      <w:r w:rsidRPr="00E5335C">
        <w:rPr>
          <w:rFonts w:hint="eastAsia"/>
          <w:sz w:val="12"/>
          <w:szCs w:val="16"/>
        </w:rPr>
        <w:t>２．</w:t>
      </w:r>
      <w:r w:rsidR="00731622" w:rsidRPr="00E5335C">
        <w:rPr>
          <w:rFonts w:hint="eastAsia"/>
          <w:sz w:val="12"/>
          <w:szCs w:val="16"/>
        </w:rPr>
        <w:t>本規約に基づき、登録店舗として登録され、</w:t>
      </w:r>
      <w:r w:rsidR="005976A6" w:rsidRPr="00E5335C">
        <w:rPr>
          <w:rFonts w:hint="eastAsia"/>
          <w:sz w:val="12"/>
          <w:szCs w:val="16"/>
        </w:rPr>
        <w:t>予備申請及び交付申請（以下「</w:t>
      </w:r>
      <w:r w:rsidR="00731622" w:rsidRPr="00E5335C">
        <w:rPr>
          <w:rFonts w:hint="eastAsia"/>
          <w:sz w:val="12"/>
          <w:szCs w:val="16"/>
        </w:rPr>
        <w:t>交付申請</w:t>
      </w:r>
      <w:r w:rsidR="005976A6" w:rsidRPr="00E5335C">
        <w:rPr>
          <w:rFonts w:hint="eastAsia"/>
          <w:sz w:val="12"/>
          <w:szCs w:val="16"/>
        </w:rPr>
        <w:t>等」という。）</w:t>
      </w:r>
      <w:r w:rsidR="00731622" w:rsidRPr="00E5335C">
        <w:rPr>
          <w:rFonts w:hint="eastAsia"/>
          <w:sz w:val="12"/>
          <w:szCs w:val="16"/>
        </w:rPr>
        <w:t>を行うため、公的資金の助成先として社会通念上適切であると認められる者でなければなりません。登録後に要件を満たさなくなった場合には、当該登録店舗は、直ちに事務局にその旨を通知しなければならないものとします。事務局は、当該通知を受けた場合は、速やかにその登録を停止するものとします。</w:t>
      </w:r>
    </w:p>
    <w:p w14:paraId="09C7B42C" w14:textId="37AB146F" w:rsidR="00731622" w:rsidRPr="00E5335C" w:rsidRDefault="00731622" w:rsidP="00E5335C">
      <w:pPr>
        <w:spacing w:line="160" w:lineRule="exact"/>
        <w:ind w:left="120" w:hangingChars="100" w:hanging="120"/>
        <w:jc w:val="left"/>
        <w:rPr>
          <w:sz w:val="12"/>
          <w:szCs w:val="16"/>
        </w:rPr>
      </w:pPr>
      <w:r w:rsidRPr="00E5335C">
        <w:rPr>
          <w:rFonts w:hint="eastAsia"/>
          <w:sz w:val="12"/>
          <w:szCs w:val="16"/>
        </w:rPr>
        <w:t>３．前項の規定に関わらず、参加要件の適否に該当しない変更が発生した場合においては、当該登録店舗は忠地に事務局へ変更の内容の通知を行わなければなりません。</w:t>
      </w:r>
    </w:p>
    <w:p w14:paraId="75311A22" w14:textId="0850C7F0" w:rsidR="00731622" w:rsidRPr="00E5335C" w:rsidRDefault="00731622"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第２条　共同申請者</w:t>
      </w:r>
    </w:p>
    <w:p w14:paraId="478A1315" w14:textId="35D1B89B" w:rsidR="00731622" w:rsidRPr="00E5335C" w:rsidRDefault="00AD73B8" w:rsidP="00E5335C">
      <w:pPr>
        <w:spacing w:line="160" w:lineRule="exact"/>
        <w:ind w:firstLineChars="100" w:firstLine="120"/>
        <w:jc w:val="left"/>
        <w:rPr>
          <w:sz w:val="12"/>
          <w:szCs w:val="16"/>
        </w:rPr>
      </w:pPr>
      <w:r>
        <w:rPr>
          <w:rFonts w:hint="eastAsia"/>
          <w:sz w:val="12"/>
          <w:szCs w:val="16"/>
        </w:rPr>
        <w:t>共同</w:t>
      </w:r>
      <w:r w:rsidR="00731622" w:rsidRPr="00E5335C">
        <w:rPr>
          <w:rFonts w:hint="eastAsia"/>
          <w:sz w:val="12"/>
          <w:szCs w:val="16"/>
        </w:rPr>
        <w:t>申請者とは、市内の</w:t>
      </w:r>
      <w:r>
        <w:rPr>
          <w:rFonts w:hint="eastAsia"/>
          <w:sz w:val="12"/>
          <w:szCs w:val="16"/>
        </w:rPr>
        <w:t>所在する</w:t>
      </w:r>
      <w:r w:rsidR="00731622" w:rsidRPr="00E5335C">
        <w:rPr>
          <w:rFonts w:hint="eastAsia"/>
          <w:sz w:val="12"/>
          <w:szCs w:val="16"/>
        </w:rPr>
        <w:t>住宅に設置済みのエアコン</w:t>
      </w:r>
      <w:r>
        <w:rPr>
          <w:rFonts w:hint="eastAsia"/>
          <w:sz w:val="12"/>
          <w:szCs w:val="16"/>
        </w:rPr>
        <w:t>又は</w:t>
      </w:r>
      <w:r w:rsidR="00731622" w:rsidRPr="00E5335C">
        <w:rPr>
          <w:rFonts w:hint="eastAsia"/>
          <w:sz w:val="12"/>
          <w:szCs w:val="16"/>
        </w:rPr>
        <w:t>冷蔵庫を別に定める期間内に対象家電等に買換え、</w:t>
      </w:r>
      <w:r>
        <w:rPr>
          <w:rFonts w:hint="eastAsia"/>
          <w:sz w:val="12"/>
          <w:szCs w:val="16"/>
        </w:rPr>
        <w:t>当該住宅に自ら居住する者</w:t>
      </w:r>
      <w:r w:rsidR="00731622" w:rsidRPr="00E5335C">
        <w:rPr>
          <w:rFonts w:hint="eastAsia"/>
          <w:sz w:val="12"/>
          <w:szCs w:val="16"/>
        </w:rPr>
        <w:t>をいいます。</w:t>
      </w:r>
    </w:p>
    <w:p w14:paraId="2FEF7EC1" w14:textId="6D88D952" w:rsidR="0053083D" w:rsidRPr="00E5335C" w:rsidRDefault="0053083D"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第３条　登録店舗の義務</w:t>
      </w:r>
    </w:p>
    <w:p w14:paraId="6D9A2510" w14:textId="76D9466F" w:rsidR="0053083D" w:rsidRPr="00E5335C" w:rsidRDefault="0053083D" w:rsidP="00E5335C">
      <w:pPr>
        <w:spacing w:line="160" w:lineRule="exact"/>
        <w:ind w:left="120" w:hangingChars="100" w:hanging="120"/>
        <w:jc w:val="left"/>
        <w:rPr>
          <w:sz w:val="12"/>
          <w:szCs w:val="16"/>
        </w:rPr>
      </w:pPr>
      <w:r w:rsidRPr="00E5335C">
        <w:rPr>
          <w:rFonts w:hint="eastAsia"/>
          <w:sz w:val="12"/>
          <w:szCs w:val="16"/>
        </w:rPr>
        <w:t xml:space="preserve">　登録添付は、以下に掲げる事項全てについてその責任と義務を有します。</w:t>
      </w:r>
    </w:p>
    <w:p w14:paraId="407FBB6A" w14:textId="49A3D72B"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事務局が作成する要領等（本規約を含む。）並びに事務局等が行った告知・発表等（以下「マニュアル等」という。）に定める事項を厳守すること。</w:t>
      </w:r>
    </w:p>
    <w:p w14:paraId="6A49D002" w14:textId="6D7C3FDE"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市民を含む消費者等に対して、本事業について正しい説明を行うこと。</w:t>
      </w:r>
    </w:p>
    <w:p w14:paraId="3918AD00" w14:textId="0ACF702D"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補助金の申請手続きを遅滞なく、また適正に実施すること。また、当該手続きに関する共同申請者からの問合せに誠実に対応すること。</w:t>
      </w:r>
    </w:p>
    <w:p w14:paraId="50808528" w14:textId="730EAC75"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事務局が本事業のホームページやメール等を通じて行う連絡事項を確認すること。</w:t>
      </w:r>
    </w:p>
    <w:p w14:paraId="4602D900" w14:textId="7781C70D"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事務局から給付される予定の補助金相当額分を、共同申請者の購買価格（税込価格）より値引きすること。</w:t>
      </w:r>
    </w:p>
    <w:p w14:paraId="41EDAF59" w14:textId="77777777"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事務局等が、本事業の適正かつ円滑な運営のために行う調査（対象家電等の設置場所への現地確認や事務所への立ち入り検査を含む。）に協力すること。</w:t>
      </w:r>
    </w:p>
    <w:p w14:paraId="6CA996BF" w14:textId="77777777"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事務局等が、本事業の効果検証のために行う事業（共同申請者へのアンケートを含む。）に協力すること。</w:t>
      </w:r>
    </w:p>
    <w:p w14:paraId="54591BC4" w14:textId="77777777"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事務局等が実施する、省エネ家電の普及啓発に係る事業に協力すること。</w:t>
      </w:r>
    </w:p>
    <w:p w14:paraId="5D2F5FA2" w14:textId="58CB26B5" w:rsidR="0053083D" w:rsidRPr="00E5335C" w:rsidRDefault="0053083D" w:rsidP="00E5335C">
      <w:pPr>
        <w:pStyle w:val="a8"/>
        <w:numPr>
          <w:ilvl w:val="0"/>
          <w:numId w:val="7"/>
        </w:numPr>
        <w:spacing w:line="160" w:lineRule="exact"/>
        <w:ind w:leftChars="0" w:left="284" w:hanging="284"/>
        <w:jc w:val="left"/>
        <w:rPr>
          <w:sz w:val="12"/>
          <w:szCs w:val="16"/>
        </w:rPr>
      </w:pPr>
      <w:r w:rsidRPr="00E5335C">
        <w:rPr>
          <w:rFonts w:hint="eastAsia"/>
          <w:sz w:val="12"/>
          <w:szCs w:val="16"/>
        </w:rPr>
        <w:t>共同申請者に</w:t>
      </w:r>
      <w:r w:rsidRPr="00E5335C">
        <w:rPr>
          <w:rFonts w:asciiTheme="minorEastAsia" w:hAnsiTheme="minorEastAsia" w:hint="eastAsia"/>
          <w:sz w:val="12"/>
          <w:szCs w:val="16"/>
        </w:rPr>
        <w:t>⑥及び⑦の協力を依頼すること</w:t>
      </w:r>
      <w:r w:rsidRPr="00E5335C">
        <w:rPr>
          <w:rFonts w:hint="eastAsia"/>
          <w:sz w:val="12"/>
          <w:szCs w:val="16"/>
        </w:rPr>
        <w:t>。</w:t>
      </w:r>
    </w:p>
    <w:p w14:paraId="7C99381D" w14:textId="1E063CE0" w:rsidR="0053083D" w:rsidRPr="00E5335C" w:rsidRDefault="0053083D"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第４条　補助金申請の手続き</w:t>
      </w:r>
    </w:p>
    <w:p w14:paraId="4A78D8ED" w14:textId="76283F62" w:rsidR="0053083D" w:rsidRPr="00E5335C" w:rsidRDefault="0053083D" w:rsidP="00E5335C">
      <w:pPr>
        <w:spacing w:line="160" w:lineRule="exact"/>
        <w:jc w:val="left"/>
        <w:rPr>
          <w:sz w:val="12"/>
          <w:szCs w:val="16"/>
        </w:rPr>
      </w:pPr>
      <w:r w:rsidRPr="00E5335C">
        <w:rPr>
          <w:rFonts w:hint="eastAsia"/>
          <w:sz w:val="12"/>
          <w:szCs w:val="16"/>
        </w:rPr>
        <w:t xml:space="preserve">　本事業の補助金申請にあたり、登録店舗と共同申請者は「共同事業実施規約」を締結します。登録店舗は、両者を代表して、</w:t>
      </w:r>
      <w:r w:rsidR="005976A6" w:rsidRPr="00E5335C">
        <w:rPr>
          <w:rFonts w:hint="eastAsia"/>
          <w:sz w:val="12"/>
          <w:szCs w:val="16"/>
        </w:rPr>
        <w:t>事務局が別に定める場所へ配達記録が残る方法、又は事務局が提供する申請のための</w:t>
      </w:r>
      <w:r w:rsidR="005976A6" w:rsidRPr="00E5335C">
        <w:rPr>
          <w:sz w:val="12"/>
          <w:szCs w:val="16"/>
        </w:rPr>
        <w:t>Web</w:t>
      </w:r>
      <w:r w:rsidR="005976A6" w:rsidRPr="00E5335C">
        <w:rPr>
          <w:rFonts w:hint="eastAsia"/>
          <w:sz w:val="12"/>
          <w:szCs w:val="16"/>
        </w:rPr>
        <w:t>システムにより遅滞なく交付申請等をしなければなりません。事務局は、提出された交付申請等書類に不備又は不足を発見した場合、通知又は電話により確認を行います。登録店舗は事務局からの確認について、指定される期限までに回答しなければなりません。</w:t>
      </w:r>
    </w:p>
    <w:p w14:paraId="0720EC68" w14:textId="551C709E" w:rsidR="005976A6" w:rsidRPr="00E5335C" w:rsidRDefault="005976A6"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第５条　本事業の留意点</w:t>
      </w:r>
    </w:p>
    <w:p w14:paraId="147A21E0" w14:textId="7D292C10" w:rsidR="005976A6" w:rsidRPr="00E5335C" w:rsidRDefault="005976A6" w:rsidP="00E5335C">
      <w:pPr>
        <w:spacing w:line="160" w:lineRule="exact"/>
        <w:ind w:firstLineChars="100" w:firstLine="120"/>
        <w:jc w:val="left"/>
        <w:rPr>
          <w:rFonts w:asciiTheme="minorEastAsia" w:hAnsiTheme="minorEastAsia"/>
          <w:sz w:val="12"/>
          <w:szCs w:val="16"/>
        </w:rPr>
      </w:pPr>
      <w:r w:rsidRPr="00E5335C">
        <w:rPr>
          <w:rFonts w:hint="eastAsia"/>
          <w:sz w:val="12"/>
          <w:szCs w:val="16"/>
        </w:rPr>
        <w:t>登録店舗は、本事業の補助金申請にあたり以下</w:t>
      </w:r>
      <w:r w:rsidRPr="00E5335C">
        <w:rPr>
          <w:rFonts w:asciiTheme="minorEastAsia" w:hAnsiTheme="minorEastAsia" w:hint="eastAsia"/>
          <w:sz w:val="12"/>
          <w:szCs w:val="16"/>
        </w:rPr>
        <w:t>の留意点について理解しておかなければなりません。</w:t>
      </w:r>
    </w:p>
    <w:p w14:paraId="18CAA6C9" w14:textId="2D8263B0" w:rsidR="005976A6" w:rsidRPr="00E5335C" w:rsidRDefault="005976A6" w:rsidP="00E5335C">
      <w:pPr>
        <w:pStyle w:val="a8"/>
        <w:numPr>
          <w:ilvl w:val="0"/>
          <w:numId w:val="8"/>
        </w:numPr>
        <w:spacing w:line="160" w:lineRule="exact"/>
        <w:ind w:leftChars="0" w:left="284" w:hanging="284"/>
        <w:jc w:val="left"/>
        <w:rPr>
          <w:sz w:val="12"/>
          <w:szCs w:val="16"/>
        </w:rPr>
      </w:pPr>
      <w:r w:rsidRPr="00E5335C">
        <w:rPr>
          <w:rFonts w:hint="eastAsia"/>
          <w:sz w:val="12"/>
          <w:szCs w:val="16"/>
        </w:rPr>
        <w:t>本事業の予算には限りがあり</w:t>
      </w:r>
      <w:r w:rsidR="0006666E">
        <w:rPr>
          <w:rFonts w:hint="eastAsia"/>
          <w:sz w:val="12"/>
          <w:szCs w:val="16"/>
        </w:rPr>
        <w:t>、</w:t>
      </w:r>
      <w:r w:rsidRPr="00E5335C">
        <w:rPr>
          <w:rFonts w:hint="eastAsia"/>
          <w:sz w:val="12"/>
          <w:szCs w:val="16"/>
        </w:rPr>
        <w:t>交付申請等は予算上限に達した段階で受付を終了すること。よって、可能な限り早い時期に本事業の交付申請等を提出することが望ましいこと。なお、交付申請等は先着順に受け付けるものとし、</w:t>
      </w:r>
      <w:r w:rsidR="00615698" w:rsidRPr="00E5335C">
        <w:rPr>
          <w:rFonts w:hint="eastAsia"/>
          <w:sz w:val="12"/>
          <w:szCs w:val="16"/>
        </w:rPr>
        <w:t>受け付けた申請に係る補助金相当額分に応じて交付する金額の合計が予算の範囲を超えた日（以下「予算超過日」という。）をもって、受付を停止する。また予算超過日に複数の申請があった場合は、当該複数の申請について抽選を行い、補助金相当額分に応じて交付する現金の合計が予算を超えない範囲で申請を受け付ける。</w:t>
      </w:r>
    </w:p>
    <w:p w14:paraId="77772306" w14:textId="43A324E3" w:rsidR="00615698" w:rsidRPr="00E5335C" w:rsidRDefault="00615698" w:rsidP="00E5335C">
      <w:pPr>
        <w:pStyle w:val="a8"/>
        <w:numPr>
          <w:ilvl w:val="0"/>
          <w:numId w:val="8"/>
        </w:numPr>
        <w:spacing w:line="160" w:lineRule="exact"/>
        <w:ind w:leftChars="0" w:left="284" w:hanging="284"/>
        <w:jc w:val="left"/>
        <w:rPr>
          <w:sz w:val="12"/>
          <w:szCs w:val="16"/>
        </w:rPr>
      </w:pPr>
      <w:r w:rsidRPr="00E5335C">
        <w:rPr>
          <w:rFonts w:hint="eastAsia"/>
          <w:sz w:val="12"/>
          <w:szCs w:val="16"/>
        </w:rPr>
        <w:t>本事業の補助金相当額は、予算上限等により、交付申請等を行った額から減額されることがあること。</w:t>
      </w:r>
    </w:p>
    <w:p w14:paraId="24B4BA91" w14:textId="1C4DA160" w:rsidR="00615698" w:rsidRPr="00E5335C" w:rsidRDefault="00615698"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第６条　従業員等への周知</w:t>
      </w:r>
    </w:p>
    <w:p w14:paraId="2533252D" w14:textId="58030D47" w:rsidR="00615698" w:rsidRPr="00E5335C" w:rsidRDefault="00615698" w:rsidP="00E5335C">
      <w:pPr>
        <w:spacing w:line="160" w:lineRule="exact"/>
        <w:ind w:firstLineChars="100" w:firstLine="120"/>
        <w:jc w:val="left"/>
        <w:rPr>
          <w:sz w:val="12"/>
          <w:szCs w:val="16"/>
        </w:rPr>
      </w:pPr>
      <w:r w:rsidRPr="00E5335C">
        <w:rPr>
          <w:rFonts w:hint="eastAsia"/>
          <w:sz w:val="12"/>
          <w:szCs w:val="16"/>
        </w:rPr>
        <w:t>従業員等（従業員及び本事業に関する業務を委託する場合は当該委託事業者を含む。以下同じ。）に対して、登録店舗の業務、義務、留意点、禁止事項等について、周知と教育を徹底しなければなりません。</w:t>
      </w:r>
    </w:p>
    <w:p w14:paraId="10E8E4BB" w14:textId="02F6DB4B" w:rsidR="00615698" w:rsidRPr="00E5335C" w:rsidRDefault="00615698"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第７条　禁止事項</w:t>
      </w:r>
    </w:p>
    <w:p w14:paraId="227EF731" w14:textId="25938DE2" w:rsidR="00615698" w:rsidRPr="00E5335C" w:rsidRDefault="00615698" w:rsidP="00E5335C">
      <w:pPr>
        <w:spacing w:line="160" w:lineRule="exact"/>
        <w:ind w:firstLineChars="100" w:firstLine="120"/>
        <w:jc w:val="left"/>
        <w:rPr>
          <w:sz w:val="12"/>
          <w:szCs w:val="16"/>
        </w:rPr>
      </w:pPr>
      <w:r w:rsidRPr="00E5335C">
        <w:rPr>
          <w:rFonts w:hint="eastAsia"/>
          <w:sz w:val="12"/>
          <w:szCs w:val="16"/>
        </w:rPr>
        <w:t>登録店舗（登録店舗になろうとする者を含む。）及びその従業員等は、以下に掲げる行為を行ってはなりません。</w:t>
      </w:r>
    </w:p>
    <w:p w14:paraId="0C604291" w14:textId="134616DF" w:rsidR="00615698"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不正、虚偽により登録店舗の登録を受け、又は登録を申請すること。</w:t>
      </w:r>
    </w:p>
    <w:p w14:paraId="4E4347D8" w14:textId="449EDBE1"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自らの不正、虚偽により、又は共同申請者の不正、虚偽を知りながら補助金の交付を受け、もしくは交付申請等をすること。</w:t>
      </w:r>
    </w:p>
    <w:p w14:paraId="08A38BE3" w14:textId="4E78C13D"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京都市及び他の同種の助成金等の交付を受けること。</w:t>
      </w:r>
    </w:p>
    <w:p w14:paraId="0B5F897C" w14:textId="00035B3B"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消費者等に対して、本事業の制度及び事務局等の名称、商標又は呼称等を用いて、登録店舗が取り扱う製品の優良性又は有利性を誤認させるおそれのある言動、表示及び広告をすること。</w:t>
      </w:r>
    </w:p>
    <w:p w14:paraId="4226F294" w14:textId="531D1093"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事務局等に対する債権を、第三者に譲渡し、若しくは移転し又は担保に供すること。</w:t>
      </w:r>
    </w:p>
    <w:p w14:paraId="5E0C4663" w14:textId="3EAA798F"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事務局等に対する一切の権利及び義務並びに本規約に基づき締結される事務局との間の契約条の地位について、事務局の同意なしに第三者に対して譲渡し、若しくは移転し又は担保に供すること。</w:t>
      </w:r>
    </w:p>
    <w:p w14:paraId="6FC0B516" w14:textId="33D84406"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事務局等及び消費者等を誹謗中傷し、又は名誉若しくは信用を傷つける言動をすること。</w:t>
      </w:r>
    </w:p>
    <w:p w14:paraId="6B2FECEF" w14:textId="15760E83" w:rsidR="000B09C7" w:rsidRPr="00E5335C" w:rsidRDefault="000B09C7" w:rsidP="00E5335C">
      <w:pPr>
        <w:pStyle w:val="a8"/>
        <w:numPr>
          <w:ilvl w:val="0"/>
          <w:numId w:val="9"/>
        </w:numPr>
        <w:spacing w:line="160" w:lineRule="exact"/>
        <w:ind w:leftChars="0" w:left="284" w:hanging="284"/>
        <w:jc w:val="left"/>
        <w:rPr>
          <w:sz w:val="12"/>
          <w:szCs w:val="16"/>
        </w:rPr>
      </w:pPr>
      <w:r w:rsidRPr="00E5335C">
        <w:rPr>
          <w:rFonts w:hint="eastAsia"/>
          <w:sz w:val="12"/>
          <w:szCs w:val="16"/>
        </w:rPr>
        <w:t>その他、事務局等が本事業の趣旨に反すると判断する行為、及び事務局等との信頼関係を損なう一切の行為。</w:t>
      </w:r>
    </w:p>
    <w:p w14:paraId="3E02AB61" w14:textId="77777777" w:rsidR="00AA0888" w:rsidRDefault="00AA0888" w:rsidP="00AA0888">
      <w:pPr>
        <w:spacing w:line="160" w:lineRule="exact"/>
        <w:jc w:val="left"/>
        <w:rPr>
          <w:sz w:val="12"/>
          <w:szCs w:val="16"/>
        </w:rPr>
      </w:pPr>
    </w:p>
    <w:p w14:paraId="30660687" w14:textId="77777777" w:rsidR="00AA0888" w:rsidRDefault="00AA0888" w:rsidP="00AA0888">
      <w:pPr>
        <w:spacing w:line="160" w:lineRule="exact"/>
        <w:jc w:val="left"/>
        <w:rPr>
          <w:sz w:val="12"/>
          <w:szCs w:val="16"/>
        </w:rPr>
      </w:pPr>
    </w:p>
    <w:p w14:paraId="75317350" w14:textId="77777777" w:rsidR="0006666E" w:rsidRDefault="0006666E" w:rsidP="00AA0888">
      <w:pPr>
        <w:spacing w:line="160" w:lineRule="exact"/>
        <w:jc w:val="left"/>
        <w:rPr>
          <w:rFonts w:hint="eastAsia"/>
          <w:sz w:val="12"/>
          <w:szCs w:val="16"/>
        </w:rPr>
      </w:pPr>
    </w:p>
    <w:p w14:paraId="4D96CA99" w14:textId="77777777" w:rsidR="00AA0888" w:rsidRDefault="00AA0888" w:rsidP="00AA0888">
      <w:pPr>
        <w:spacing w:line="160" w:lineRule="exact"/>
        <w:jc w:val="left"/>
        <w:rPr>
          <w:sz w:val="12"/>
          <w:szCs w:val="16"/>
        </w:rPr>
      </w:pPr>
    </w:p>
    <w:p w14:paraId="5340549C" w14:textId="5032F2BB" w:rsidR="000B09C7" w:rsidRPr="00E5335C" w:rsidRDefault="000B09C7"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第８条　不適切な行為に対する処分</w:t>
      </w:r>
    </w:p>
    <w:p w14:paraId="4FE0C877" w14:textId="3E43D6C6" w:rsidR="000B09C7" w:rsidRPr="00E5335C" w:rsidRDefault="000B09C7" w:rsidP="00E5335C">
      <w:pPr>
        <w:spacing w:line="160" w:lineRule="exact"/>
        <w:ind w:firstLineChars="100" w:firstLine="120"/>
        <w:jc w:val="left"/>
        <w:rPr>
          <w:sz w:val="12"/>
          <w:szCs w:val="16"/>
        </w:rPr>
      </w:pPr>
      <w:r w:rsidRPr="00E5335C">
        <w:rPr>
          <w:rFonts w:hint="eastAsia"/>
          <w:sz w:val="12"/>
          <w:szCs w:val="16"/>
        </w:rPr>
        <w:t>事務局等は、登録店舗が、偽りその他不正の主題により本事業の手続きを行い、若しくは本事業その他法令の規定に違反する行為を行った場合には、当該登録店舗に対し、次の措置を講じることができます。この場合において、登録店舗から業務を受託した者が不正手続きを行ったときは、当該登録店舗（委託者）が当該業務を受託した者と共に不正手続き等を行ったものとみなします。</w:t>
      </w:r>
    </w:p>
    <w:p w14:paraId="06B23921" w14:textId="7ACC4AA7" w:rsidR="000B09C7" w:rsidRPr="00E5335C" w:rsidRDefault="000B09C7" w:rsidP="00E5335C">
      <w:pPr>
        <w:spacing w:line="160" w:lineRule="exact"/>
        <w:ind w:firstLineChars="100" w:firstLine="120"/>
        <w:jc w:val="left"/>
        <w:rPr>
          <w:sz w:val="12"/>
          <w:szCs w:val="16"/>
        </w:rPr>
      </w:pPr>
      <w:r w:rsidRPr="00E5335C">
        <w:rPr>
          <w:rFonts w:hint="eastAsia"/>
          <w:sz w:val="12"/>
          <w:szCs w:val="16"/>
        </w:rPr>
        <w:t>なお、１の店舗登録の停止を受けた場合、登録停止期間中に本事業による値引き販売</w:t>
      </w:r>
      <w:r w:rsidR="00FC2D0B" w:rsidRPr="00E5335C">
        <w:rPr>
          <w:rFonts w:hint="eastAsia"/>
          <w:sz w:val="12"/>
          <w:szCs w:val="16"/>
        </w:rPr>
        <w:t>、交付申請等を行うことができません。</w:t>
      </w:r>
    </w:p>
    <w:p w14:paraId="56B281A0" w14:textId="010EC01A" w:rsidR="00FC2D0B" w:rsidRPr="00E5335C" w:rsidRDefault="00FC2D0B" w:rsidP="00E5335C">
      <w:pPr>
        <w:spacing w:line="160" w:lineRule="exact"/>
        <w:ind w:firstLineChars="100" w:firstLine="120"/>
        <w:jc w:val="left"/>
        <w:rPr>
          <w:sz w:val="12"/>
          <w:szCs w:val="16"/>
        </w:rPr>
      </w:pPr>
      <w:r w:rsidRPr="00E5335C">
        <w:rPr>
          <w:rFonts w:hint="eastAsia"/>
          <w:sz w:val="12"/>
          <w:szCs w:val="16"/>
        </w:rPr>
        <w:t>また、事務局等が行う現地調査等に協力しなかった場合も、２の措置を講じることがあります。</w:t>
      </w:r>
    </w:p>
    <w:p w14:paraId="611D3B84" w14:textId="2B2ABF2E" w:rsidR="00FC2D0B" w:rsidRPr="00E5335C" w:rsidRDefault="00FC2D0B" w:rsidP="00E5335C">
      <w:pPr>
        <w:spacing w:line="160" w:lineRule="exact"/>
        <w:jc w:val="left"/>
        <w:rPr>
          <w:sz w:val="12"/>
          <w:szCs w:val="16"/>
        </w:rPr>
      </w:pPr>
      <w:r w:rsidRPr="00E5335C">
        <w:rPr>
          <w:rFonts w:hint="eastAsia"/>
          <w:sz w:val="12"/>
          <w:szCs w:val="16"/>
        </w:rPr>
        <w:t>１　登録店舗としての地位の全部又は一部の停止。</w:t>
      </w:r>
    </w:p>
    <w:p w14:paraId="1DA13776" w14:textId="381DE456" w:rsidR="00FC2D0B" w:rsidRPr="00E5335C" w:rsidRDefault="00FC2D0B" w:rsidP="00E5335C">
      <w:pPr>
        <w:spacing w:line="160" w:lineRule="exact"/>
        <w:ind w:left="120" w:hangingChars="100" w:hanging="120"/>
        <w:jc w:val="left"/>
        <w:rPr>
          <w:sz w:val="12"/>
          <w:szCs w:val="16"/>
        </w:rPr>
      </w:pPr>
      <w:r w:rsidRPr="00E5335C">
        <w:rPr>
          <w:rFonts w:hint="eastAsia"/>
          <w:sz w:val="12"/>
          <w:szCs w:val="16"/>
        </w:rPr>
        <w:t>２　申請の無効化（すでに交付した場合にあっては補助金の全額又は一部の無効化、当該補助金相当額の金銭の返還請求）。</w:t>
      </w:r>
    </w:p>
    <w:p w14:paraId="096F7A3C" w14:textId="3A56C574" w:rsidR="00FC2D0B" w:rsidRPr="00E5335C" w:rsidRDefault="00FC2D0B" w:rsidP="00E5335C">
      <w:pPr>
        <w:spacing w:line="160" w:lineRule="exact"/>
        <w:ind w:left="120" w:hangingChars="100" w:hanging="120"/>
        <w:jc w:val="left"/>
        <w:rPr>
          <w:sz w:val="12"/>
          <w:szCs w:val="16"/>
        </w:rPr>
      </w:pPr>
      <w:r w:rsidRPr="00E5335C">
        <w:rPr>
          <w:rFonts w:hint="eastAsia"/>
          <w:sz w:val="12"/>
          <w:szCs w:val="16"/>
        </w:rPr>
        <w:t>３　不適切な行為が行われた事実、事務局等による登録店舗に対する処分及び登録店舗の名称を公表すること。</w:t>
      </w:r>
    </w:p>
    <w:p w14:paraId="0F2A26CC" w14:textId="77777777" w:rsidR="00AA0888" w:rsidRPr="00E5335C" w:rsidRDefault="00FC2D0B"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第９条　補助金の返還</w:t>
      </w:r>
    </w:p>
    <w:p w14:paraId="0FC0793E" w14:textId="739BF7B5" w:rsidR="00FC2D0B" w:rsidRPr="00E5335C" w:rsidRDefault="00AA0888" w:rsidP="00E5335C">
      <w:pPr>
        <w:spacing w:line="160" w:lineRule="exact"/>
        <w:ind w:left="120" w:hangingChars="100" w:hanging="120"/>
        <w:jc w:val="left"/>
        <w:rPr>
          <w:sz w:val="12"/>
          <w:szCs w:val="16"/>
        </w:rPr>
      </w:pPr>
      <w:r w:rsidRPr="00E5335C">
        <w:rPr>
          <w:rFonts w:hint="eastAsia"/>
          <w:sz w:val="12"/>
          <w:szCs w:val="16"/>
        </w:rPr>
        <w:t>１．</w:t>
      </w:r>
      <w:r w:rsidR="00FC2D0B" w:rsidRPr="00E5335C">
        <w:rPr>
          <w:rFonts w:hint="eastAsia"/>
          <w:sz w:val="12"/>
          <w:szCs w:val="16"/>
        </w:rPr>
        <w:t>事務局等は、前条の措置と併せて補助金の全部若しくは一部の返還を命じることがあります。</w:t>
      </w:r>
    </w:p>
    <w:p w14:paraId="2F756E56" w14:textId="1DB81A51" w:rsidR="00FC2D0B" w:rsidRPr="00E5335C" w:rsidRDefault="00FC2D0B" w:rsidP="00E5335C">
      <w:pPr>
        <w:spacing w:line="160" w:lineRule="exact"/>
        <w:ind w:left="120" w:hangingChars="100" w:hanging="120"/>
        <w:jc w:val="left"/>
        <w:rPr>
          <w:sz w:val="12"/>
          <w:szCs w:val="16"/>
        </w:rPr>
      </w:pPr>
      <w:r w:rsidRPr="00E5335C">
        <w:rPr>
          <w:rFonts w:hint="eastAsia"/>
          <w:sz w:val="12"/>
          <w:szCs w:val="16"/>
        </w:rPr>
        <w:t>２．前項による返還命令を受けた登録店舗は、速やかに補助金の全額又は一部を事務局等に返還しなければなりません。なお、本規定は、事務局等が登録店舗から値引きを受けた共同申請者が、当該値引き分を登録店舗に返還することを妨げるものではありません。</w:t>
      </w:r>
    </w:p>
    <w:p w14:paraId="1DCA2BEA" w14:textId="0A9F79A9" w:rsidR="00FC2D0B" w:rsidRPr="00E5335C" w:rsidRDefault="00FC2D0B"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10</w:t>
      </w:r>
      <w:r w:rsidRPr="00E5335C">
        <w:rPr>
          <w:rFonts w:asciiTheme="majorEastAsia" w:eastAsiaTheme="majorEastAsia" w:hAnsiTheme="majorEastAsia" w:hint="eastAsia"/>
          <w:sz w:val="12"/>
          <w:szCs w:val="16"/>
        </w:rPr>
        <w:t>条　本規約の変更等</w:t>
      </w:r>
    </w:p>
    <w:p w14:paraId="556B71FC" w14:textId="5023485A" w:rsidR="00FC2D0B" w:rsidRPr="00E5335C" w:rsidRDefault="00FC2D0B" w:rsidP="00E5335C">
      <w:pPr>
        <w:spacing w:line="160" w:lineRule="exact"/>
        <w:ind w:firstLineChars="100" w:firstLine="120"/>
        <w:jc w:val="left"/>
        <w:rPr>
          <w:sz w:val="12"/>
          <w:szCs w:val="16"/>
        </w:rPr>
      </w:pPr>
      <w:r w:rsidRPr="00E5335C">
        <w:rPr>
          <w:rFonts w:hint="eastAsia"/>
          <w:sz w:val="12"/>
          <w:szCs w:val="16"/>
        </w:rPr>
        <w:t>事務局が本規約を変更するときは、本事業のホームページにより、本規約の変更をする旨、変更内容及び変更の効力発生時期を通知するものとします。ただし、上記にかかわらず、当該</w:t>
      </w:r>
      <w:r w:rsidR="00AA2CF1" w:rsidRPr="00E5335C">
        <w:rPr>
          <w:rFonts w:hint="eastAsia"/>
          <w:sz w:val="12"/>
          <w:szCs w:val="16"/>
        </w:rPr>
        <w:t>変更が登録店舗一般の利益に適合する場合、又は緊急の必要がある場合その他やむを得ない事情がある場合には、変更の効力発生後速やかに上記の方法において周知することができるものとします。変更後の本規約については、事務局が定めた効力発生時期より、効力を生じるものとします。</w:t>
      </w:r>
    </w:p>
    <w:p w14:paraId="120C12FA" w14:textId="493B9F09" w:rsidR="00AA2CF1" w:rsidRPr="00E5335C" w:rsidRDefault="00AA2CF1" w:rsidP="00E5335C">
      <w:pPr>
        <w:spacing w:line="160" w:lineRule="exact"/>
        <w:jc w:val="left"/>
        <w:rPr>
          <w:rFonts w:ascii="ＭＳ ゴシック" w:eastAsia="ＭＳ ゴシック" w:hAnsi="ＭＳ ゴシック"/>
          <w:sz w:val="12"/>
          <w:szCs w:val="16"/>
        </w:rPr>
      </w:pPr>
      <w:r w:rsidRPr="00E5335C">
        <w:rPr>
          <w:rFonts w:ascii="ＭＳ ゴシック" w:eastAsia="ＭＳ ゴシック" w:hAnsi="ＭＳ ゴシック" w:hint="eastAsia"/>
          <w:sz w:val="12"/>
          <w:szCs w:val="16"/>
        </w:rPr>
        <w:t>第</w:t>
      </w:r>
      <w:r w:rsidRPr="00E5335C">
        <w:rPr>
          <w:rFonts w:ascii="ＭＳ ゴシック" w:eastAsia="ＭＳ ゴシック" w:hAnsi="ＭＳ ゴシック"/>
          <w:sz w:val="12"/>
          <w:szCs w:val="16"/>
        </w:rPr>
        <w:t>11</w:t>
      </w:r>
      <w:r w:rsidRPr="00E5335C">
        <w:rPr>
          <w:rFonts w:ascii="ＭＳ ゴシック" w:eastAsia="ＭＳ ゴシック" w:hAnsi="ＭＳ ゴシック" w:hint="eastAsia"/>
          <w:sz w:val="12"/>
          <w:szCs w:val="16"/>
        </w:rPr>
        <w:t>条　免責</w:t>
      </w:r>
    </w:p>
    <w:p w14:paraId="27B669A4" w14:textId="7F1AA5C9" w:rsidR="00AA2CF1" w:rsidRPr="00E5335C" w:rsidRDefault="00AA2CF1" w:rsidP="00E5335C">
      <w:pPr>
        <w:spacing w:line="160" w:lineRule="exact"/>
        <w:ind w:left="120" w:hangingChars="100" w:hanging="120"/>
        <w:jc w:val="left"/>
        <w:rPr>
          <w:sz w:val="12"/>
          <w:szCs w:val="16"/>
        </w:rPr>
      </w:pPr>
      <w:r w:rsidRPr="00E5335C">
        <w:rPr>
          <w:rFonts w:hint="eastAsia"/>
          <w:sz w:val="12"/>
          <w:szCs w:val="16"/>
        </w:rPr>
        <w:t>１．事務局等は、本事業に関して登録店舗（登録店舗になろうとする者を含む。以下本庄において同じ。）に生じたあらゆる損失等について、一切の責任及び義務を負わないものとします。ただし、事務局等の故意又は重過失によるものである場合には、事務局等は、登録店舗に直接かつ現実に生じた損害に限り、責任を負うものとします。</w:t>
      </w:r>
    </w:p>
    <w:p w14:paraId="5C620AC6" w14:textId="42DE2FCF" w:rsidR="00AA2CF1" w:rsidRPr="00E5335C" w:rsidRDefault="00AA2CF1" w:rsidP="00E5335C">
      <w:pPr>
        <w:spacing w:line="160" w:lineRule="exact"/>
        <w:ind w:left="120" w:hangingChars="100" w:hanging="120"/>
        <w:jc w:val="left"/>
        <w:rPr>
          <w:sz w:val="12"/>
          <w:szCs w:val="16"/>
        </w:rPr>
      </w:pPr>
      <w:r w:rsidRPr="00E5335C">
        <w:rPr>
          <w:rFonts w:hint="eastAsia"/>
          <w:sz w:val="12"/>
          <w:szCs w:val="16"/>
        </w:rPr>
        <w:t>２．事務局等は、本事業に関して、登録店舗と、共同申請者及び第三者との間に生じた紛争やあらゆる損失等について、一切の責任及び義務を負わないものとします。</w:t>
      </w:r>
    </w:p>
    <w:p w14:paraId="6AD7DEDE" w14:textId="5FD07930" w:rsidR="00AA2CF1" w:rsidRPr="00E5335C" w:rsidRDefault="00AA2CF1"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12</w:t>
      </w:r>
      <w:r w:rsidRPr="00E5335C">
        <w:rPr>
          <w:rFonts w:asciiTheme="majorEastAsia" w:eastAsiaTheme="majorEastAsia" w:hAnsiTheme="majorEastAsia" w:hint="eastAsia"/>
          <w:sz w:val="12"/>
          <w:szCs w:val="16"/>
        </w:rPr>
        <w:t>条　事務局による個人情報の利用</w:t>
      </w:r>
    </w:p>
    <w:p w14:paraId="57820A9E" w14:textId="4F7B21F1" w:rsidR="00AA2CF1" w:rsidRPr="00E5335C" w:rsidRDefault="00AA2CF1" w:rsidP="00E5335C">
      <w:pPr>
        <w:spacing w:line="160" w:lineRule="exact"/>
        <w:ind w:firstLineChars="100" w:firstLine="120"/>
        <w:jc w:val="left"/>
        <w:rPr>
          <w:sz w:val="12"/>
          <w:szCs w:val="16"/>
        </w:rPr>
      </w:pPr>
      <w:r w:rsidRPr="00E5335C">
        <w:rPr>
          <w:rFonts w:hint="eastAsia"/>
          <w:sz w:val="12"/>
          <w:szCs w:val="16"/>
        </w:rPr>
        <w:t>本事業において事務局が取得した個人情報の利用、保存及び管理には、本事業のプライバシーポリシーが適用されます。登録店舗は、共同申請者が事務局に提供する共同申請者の個人情報について、本事業のプライバシーポリシーに従って利用、保管及び管理等されることについて、共同申請者の同意を得るものとします。</w:t>
      </w:r>
    </w:p>
    <w:p w14:paraId="467342A9" w14:textId="04BE790B" w:rsidR="00AA2CF1" w:rsidRPr="00E5335C" w:rsidRDefault="00AA2CF1"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13</w:t>
      </w:r>
      <w:r w:rsidRPr="00E5335C">
        <w:rPr>
          <w:rFonts w:asciiTheme="majorEastAsia" w:eastAsiaTheme="majorEastAsia" w:hAnsiTheme="majorEastAsia" w:hint="eastAsia"/>
          <w:sz w:val="12"/>
          <w:szCs w:val="16"/>
        </w:rPr>
        <w:t>条　秘密保持義務及び個人情報保護義務</w:t>
      </w:r>
    </w:p>
    <w:p w14:paraId="7FCA09B6" w14:textId="165704D8"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１．登録店舗（登録店舗になろうとする者を含む。以下本庄において同じ。）は、本事業に関連して、事務局等から開示される技術上及び営業上の情報（以下「秘密情報」という。）、第三者に漏洩、開示又は公表してはならないものとします。ただし、事務局の書面による事前の同意を得た場合はこの限りではありません。</w:t>
      </w:r>
    </w:p>
    <w:p w14:paraId="5755217D" w14:textId="5330CBC6"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２．登録店舗は、本事業場の義務を利用する目的に限り、秘密情報を複製、加工及び利用することができます。</w:t>
      </w:r>
    </w:p>
    <w:p w14:paraId="7C2A29F3" w14:textId="1F9C0409"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３．登録店舗は、事務局から指示を受けた場合、当該指示に従い速やかに、秘密情報（秘密情報を複製及び加工したものを含む。）を返却、廃棄又は消去するものとします。当該返却、廃棄又は消去に要する費用は、登録店舗が負担するものとします。</w:t>
      </w:r>
    </w:p>
    <w:p w14:paraId="30CB96A9" w14:textId="71139347"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４．登録店舗は、秘密情報及び個人情報の安全な管理のために、組織的、人的、物理的及び技術的な安全措置を講じなければならないものとします。</w:t>
      </w:r>
    </w:p>
    <w:p w14:paraId="1E9C420D" w14:textId="046AD060" w:rsidR="002F13BA" w:rsidRPr="00E5335C" w:rsidRDefault="000D106D" w:rsidP="00E5335C">
      <w:pPr>
        <w:spacing w:line="160" w:lineRule="exact"/>
        <w:ind w:left="120" w:hangingChars="100" w:hanging="120"/>
        <w:jc w:val="left"/>
        <w:rPr>
          <w:sz w:val="12"/>
          <w:szCs w:val="16"/>
        </w:rPr>
      </w:pPr>
      <w:r w:rsidRPr="00E5335C">
        <w:rPr>
          <w:rFonts w:hint="eastAsia"/>
          <w:sz w:val="12"/>
          <w:szCs w:val="16"/>
        </w:rPr>
        <w:t>５．事務局が要求する場合、登録店舗は、秘密情報及び個人情報の管理状況を事務局に報告するものとします。また、事務局は、登録店舗に対し、事前の書面による通知により、事務局が登録店舗の業務の適正を確認するために必要と認める範囲内において、登録店舗の事業所その他秘密情報及び個人情報の管理場所又は使用場所に立ち入り、関連する書類等の提出を求める等秘密情報及び個人情報の管理等の情報セキュリティ監査を行うことができるものとします。</w:t>
      </w:r>
    </w:p>
    <w:p w14:paraId="7C56F172" w14:textId="41ED68F5" w:rsidR="000D106D" w:rsidRPr="00E5335C" w:rsidRDefault="000D106D" w:rsidP="00E5335C">
      <w:pPr>
        <w:spacing w:line="160" w:lineRule="exact"/>
        <w:ind w:left="120" w:hangingChars="100" w:hanging="120"/>
        <w:jc w:val="left"/>
        <w:rPr>
          <w:sz w:val="12"/>
          <w:szCs w:val="16"/>
        </w:rPr>
      </w:pPr>
      <w:r w:rsidRPr="00E5335C">
        <w:rPr>
          <w:rFonts w:hint="eastAsia"/>
          <w:sz w:val="12"/>
          <w:szCs w:val="16"/>
        </w:rPr>
        <w:t>６．事務局及び登録店舗は、秘密情報又は個人情報の漏洩等の事故が発生し、又は発生したおそれのあることを知った場合、当該事故の発生原因の如何にかかわらず、直ちにその旨を相手方に報告し、事務局と登録店舗が協議の上、適切な措置を講じるものとします。</w:t>
      </w:r>
    </w:p>
    <w:p w14:paraId="7EAE68AE" w14:textId="1606B464" w:rsidR="000D106D" w:rsidRPr="00E5335C" w:rsidRDefault="000D106D" w:rsidP="00E5335C">
      <w:pPr>
        <w:spacing w:line="160" w:lineRule="exact"/>
        <w:ind w:left="120" w:hangingChars="100" w:hanging="120"/>
        <w:jc w:val="left"/>
        <w:rPr>
          <w:sz w:val="12"/>
          <w:szCs w:val="16"/>
        </w:rPr>
      </w:pPr>
      <w:r w:rsidRPr="00E5335C">
        <w:rPr>
          <w:rFonts w:hint="eastAsia"/>
          <w:sz w:val="12"/>
          <w:szCs w:val="16"/>
        </w:rPr>
        <w:t>７．事務局及び登録店舗は、前項の事故について、事故を引き起こした責任がいずれにあるかを協議の上、確定するものとします。</w:t>
      </w:r>
    </w:p>
    <w:p w14:paraId="4833A409" w14:textId="38E4E64C" w:rsidR="000D106D" w:rsidRPr="00E5335C" w:rsidRDefault="000D106D"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14</w:t>
      </w:r>
      <w:r w:rsidRPr="00E5335C">
        <w:rPr>
          <w:rFonts w:asciiTheme="majorEastAsia" w:eastAsiaTheme="majorEastAsia" w:hAnsiTheme="majorEastAsia" w:hint="eastAsia"/>
          <w:sz w:val="12"/>
          <w:szCs w:val="16"/>
        </w:rPr>
        <w:t>条　専属的合意管轄裁判所</w:t>
      </w:r>
    </w:p>
    <w:p w14:paraId="19C1FCAF" w14:textId="3BCCB394" w:rsidR="000D106D" w:rsidRPr="00E5335C" w:rsidRDefault="000D106D" w:rsidP="00E5335C">
      <w:pPr>
        <w:spacing w:line="160" w:lineRule="exact"/>
        <w:ind w:firstLineChars="100" w:firstLine="120"/>
        <w:jc w:val="left"/>
        <w:rPr>
          <w:sz w:val="12"/>
          <w:szCs w:val="16"/>
        </w:rPr>
      </w:pPr>
      <w:r w:rsidRPr="00E5335C">
        <w:rPr>
          <w:rFonts w:hint="eastAsia"/>
          <w:sz w:val="12"/>
          <w:szCs w:val="16"/>
        </w:rPr>
        <w:t>本事業に関して、事務局と登録店舗又は登録店舗になろうとする者との間に生じた紛争については、京都簡易裁判所又は京都地方裁判所を第一審の専属的合意管轄裁判所とします。</w:t>
      </w:r>
    </w:p>
    <w:p w14:paraId="37270A6C" w14:textId="0096A6E6" w:rsidR="000D106D" w:rsidRPr="00E5335C" w:rsidRDefault="000D106D"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15</w:t>
      </w:r>
      <w:r w:rsidRPr="00E5335C">
        <w:rPr>
          <w:rFonts w:asciiTheme="majorEastAsia" w:eastAsiaTheme="majorEastAsia" w:hAnsiTheme="majorEastAsia" w:hint="eastAsia"/>
          <w:sz w:val="12"/>
          <w:szCs w:val="16"/>
        </w:rPr>
        <w:t>条　雑則</w:t>
      </w:r>
    </w:p>
    <w:p w14:paraId="7945ED4B" w14:textId="4F78850F" w:rsidR="000D106D" w:rsidRPr="00E5335C" w:rsidRDefault="000D106D" w:rsidP="00E5335C">
      <w:pPr>
        <w:spacing w:line="160" w:lineRule="exact"/>
        <w:ind w:firstLineChars="100" w:firstLine="120"/>
        <w:jc w:val="left"/>
        <w:rPr>
          <w:sz w:val="12"/>
          <w:szCs w:val="16"/>
        </w:rPr>
      </w:pPr>
      <w:r w:rsidRPr="00E5335C">
        <w:rPr>
          <w:rFonts w:hint="eastAsia"/>
          <w:sz w:val="12"/>
          <w:szCs w:val="16"/>
        </w:rPr>
        <w:t>本規約に定めるもののほか、業務の実施に必要な事項については、マニュアル等に定めるものとします。</w:t>
      </w:r>
    </w:p>
    <w:sectPr w:rsidR="000D106D" w:rsidRPr="00E5335C" w:rsidSect="00E5335C">
      <w:type w:val="continuous"/>
      <w:pgSz w:w="11906" w:h="16838"/>
      <w:pgMar w:top="851" w:right="1134" w:bottom="851" w:left="1134" w:header="851" w:footer="992" w:gutter="0"/>
      <w:cols w:num="2"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4D8F" w14:textId="77777777" w:rsidR="00BD2A36" w:rsidRDefault="00BD2A36" w:rsidP="00973C13">
      <w:r>
        <w:separator/>
      </w:r>
    </w:p>
  </w:endnote>
  <w:endnote w:type="continuationSeparator" w:id="0">
    <w:p w14:paraId="01310536" w14:textId="77777777" w:rsidR="00BD2A36" w:rsidRDefault="00BD2A3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FBD5" w14:textId="77777777" w:rsidR="00BD2A36" w:rsidRDefault="00BD2A36" w:rsidP="00973C13">
      <w:r>
        <w:separator/>
      </w:r>
    </w:p>
  </w:footnote>
  <w:footnote w:type="continuationSeparator" w:id="0">
    <w:p w14:paraId="088C4F0B" w14:textId="77777777" w:rsidR="00BD2A36" w:rsidRDefault="00BD2A3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A3A"/>
    <w:multiLevelType w:val="hybridMultilevel"/>
    <w:tmpl w:val="A1A48FF6"/>
    <w:lvl w:ilvl="0" w:tplc="8E584774">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A454B8"/>
    <w:multiLevelType w:val="hybridMultilevel"/>
    <w:tmpl w:val="D4DED35E"/>
    <w:lvl w:ilvl="0" w:tplc="CB4A8D0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2EF77D72"/>
    <w:multiLevelType w:val="hybridMultilevel"/>
    <w:tmpl w:val="99B06D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C33F5"/>
    <w:multiLevelType w:val="hybridMultilevel"/>
    <w:tmpl w:val="F29607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674B72"/>
    <w:multiLevelType w:val="hybridMultilevel"/>
    <w:tmpl w:val="6956A644"/>
    <w:lvl w:ilvl="0" w:tplc="9A068360">
      <w:start w:val="9"/>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6" w15:restartNumberingAfterBreak="0">
    <w:nsid w:val="58CB3381"/>
    <w:multiLevelType w:val="hybridMultilevel"/>
    <w:tmpl w:val="39B075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622606"/>
    <w:multiLevelType w:val="hybridMultilevel"/>
    <w:tmpl w:val="9A6A603C"/>
    <w:lvl w:ilvl="0" w:tplc="88D2828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9"/>
  </w:num>
  <w:num w:numId="2" w16cid:durableId="1960719607">
    <w:abstractNumId w:val="2"/>
  </w:num>
  <w:num w:numId="3" w16cid:durableId="16808679">
    <w:abstractNumId w:val="8"/>
  </w:num>
  <w:num w:numId="4" w16cid:durableId="1141072400">
    <w:abstractNumId w:val="7"/>
  </w:num>
  <w:num w:numId="5" w16cid:durableId="311374422">
    <w:abstractNumId w:val="5"/>
  </w:num>
  <w:num w:numId="6" w16cid:durableId="1533567547">
    <w:abstractNumId w:val="0"/>
  </w:num>
  <w:num w:numId="7" w16cid:durableId="602690005">
    <w:abstractNumId w:val="4"/>
  </w:num>
  <w:num w:numId="8" w16cid:durableId="1861353752">
    <w:abstractNumId w:val="3"/>
  </w:num>
  <w:num w:numId="9" w16cid:durableId="169834142">
    <w:abstractNumId w:val="6"/>
  </w:num>
  <w:num w:numId="10" w16cid:durableId="119276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trackRevisions/>
  <w:defaultTabStop w:val="840"/>
  <w:drawingGridVerticalSpacing w:val="17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25030"/>
    <w:rsid w:val="0005410D"/>
    <w:rsid w:val="0006666E"/>
    <w:rsid w:val="000B09C7"/>
    <w:rsid w:val="000D106D"/>
    <w:rsid w:val="001E2166"/>
    <w:rsid w:val="00272A0E"/>
    <w:rsid w:val="0028206E"/>
    <w:rsid w:val="002C547C"/>
    <w:rsid w:val="002F13BA"/>
    <w:rsid w:val="00365D57"/>
    <w:rsid w:val="004B34A4"/>
    <w:rsid w:val="0053083D"/>
    <w:rsid w:val="00555E39"/>
    <w:rsid w:val="005976A6"/>
    <w:rsid w:val="00605B09"/>
    <w:rsid w:val="00615698"/>
    <w:rsid w:val="00684982"/>
    <w:rsid w:val="00731622"/>
    <w:rsid w:val="007E022A"/>
    <w:rsid w:val="007F1299"/>
    <w:rsid w:val="00801B64"/>
    <w:rsid w:val="00856BC9"/>
    <w:rsid w:val="00880993"/>
    <w:rsid w:val="0090042C"/>
    <w:rsid w:val="00973C13"/>
    <w:rsid w:val="009A0EAE"/>
    <w:rsid w:val="009B2953"/>
    <w:rsid w:val="009E4A04"/>
    <w:rsid w:val="00A408EA"/>
    <w:rsid w:val="00A93B16"/>
    <w:rsid w:val="00AA0888"/>
    <w:rsid w:val="00AA2CF1"/>
    <w:rsid w:val="00AD73B8"/>
    <w:rsid w:val="00AE0E60"/>
    <w:rsid w:val="00B05A76"/>
    <w:rsid w:val="00BB478C"/>
    <w:rsid w:val="00BD2A36"/>
    <w:rsid w:val="00C11EAE"/>
    <w:rsid w:val="00C30F8F"/>
    <w:rsid w:val="00CC32BE"/>
    <w:rsid w:val="00D72C03"/>
    <w:rsid w:val="00E0784F"/>
    <w:rsid w:val="00E5335C"/>
    <w:rsid w:val="00E702BC"/>
    <w:rsid w:val="00F25575"/>
    <w:rsid w:val="00F26A84"/>
    <w:rsid w:val="00FC2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 w:type="paragraph" w:styleId="a9">
    <w:name w:val="Revision"/>
    <w:hidden/>
    <w:uiPriority w:val="99"/>
    <w:semiHidden/>
    <w:rsid w:val="00F2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8CF60D-B5BB-413B-A270-E1A887DDDE1F}">
  <ds:schemaRefs>
    <ds:schemaRef ds:uri="http://schemas.microsoft.com/sharepoint/v3/contenttype/forms"/>
  </ds:schemaRefs>
</ds:datastoreItem>
</file>

<file path=customXml/itemProps2.xml><?xml version="1.0" encoding="utf-8"?>
<ds:datastoreItem xmlns:ds="http://schemas.openxmlformats.org/officeDocument/2006/customXml" ds:itemID="{50A92ADC-EC6F-4987-AE43-F8063D174FBF}">
  <ds:schemaRefs>
    <ds:schemaRef ds:uri="http://schemas.openxmlformats.org/officeDocument/2006/bibliography"/>
  </ds:schemaRefs>
</ds:datastoreItem>
</file>

<file path=customXml/itemProps3.xml><?xml version="1.0" encoding="utf-8"?>
<ds:datastoreItem xmlns:ds="http://schemas.openxmlformats.org/officeDocument/2006/customXml" ds:itemID="{E619DA40-79C7-472D-B136-FCF7810B420E}"/>
</file>

<file path=customXml/itemProps4.xml><?xml version="1.0" encoding="utf-8"?>
<ds:datastoreItem xmlns:ds="http://schemas.openxmlformats.org/officeDocument/2006/customXml" ds:itemID="{C03F26BE-B96A-4BCA-A42D-296D31D4CB24}">
  <ds:schemaRefs>
    <ds:schemaRef ds:uri="http://schemas.microsoft.com/office/2006/metadata/properties"/>
    <ds:schemaRef ds:uri="http://schemas.microsoft.com/office/infopath/2007/PartnerControls"/>
    <ds:schemaRef ds:uri="9c5b7302-8be1-41df-a4d5-821a9221d22c"/>
    <ds:schemaRef ds:uri="30029636-076b-4e98-994c-c425364d4d0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788</Words>
  <Characters>4493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2025-10-27T08:05:00Z</cp:lastPrinted>
  <dcterms:created xsi:type="dcterms:W3CDTF">2025-11-17T09:03:00Z</dcterms:created>
  <dcterms:modified xsi:type="dcterms:W3CDTF">2025-11-17T10:16:00Z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y fmtid="{D5CDD505-2E9C-101B-9397-08002B2CF9AE}" pid="3" name="MediaServiceImageTags">
    <vt:lpwstr/>
  </property>
</Properties>
</file>